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BCC1" w14:textId="5D43A357" w:rsidR="00B20698" w:rsidRPr="005F3E5C" w:rsidRDefault="005F3E5C" w:rsidP="005F3E5C">
      <w:pPr>
        <w:pStyle w:val="Heading2"/>
        <w:rPr>
          <w:sz w:val="22"/>
          <w:szCs w:val="22"/>
          <w:highlight w:val="white"/>
        </w:rPr>
      </w:pPr>
      <w:r>
        <w:rPr>
          <w:highlight w:val="white"/>
        </w:rPr>
        <w:t>STUDENT INFORMATION</w:t>
      </w:r>
    </w:p>
    <w:p w14:paraId="1531BCC2" w14:textId="77777777" w:rsidR="00B20698" w:rsidRPr="005F3E5C" w:rsidRDefault="00B20698">
      <w:pPr>
        <w:rPr>
          <w:rFonts w:eastAsia="Roboto"/>
          <w:color w:val="212529"/>
          <w:highlight w:val="white"/>
        </w:rPr>
      </w:pPr>
    </w:p>
    <w:p w14:paraId="1531BCC3" w14:textId="77777777" w:rsidR="00B20698" w:rsidRPr="005F3E5C" w:rsidRDefault="005F3E5C">
      <w:pPr>
        <w:rPr>
          <w:rFonts w:eastAsia="Roboto"/>
          <w:color w:val="212529"/>
          <w:highlight w:val="white"/>
        </w:rPr>
      </w:pPr>
      <w:r w:rsidRPr="005F3E5C">
        <w:rPr>
          <w:rFonts w:eastAsia="Roboto"/>
          <w:color w:val="212529"/>
          <w:highlight w:val="white"/>
        </w:rPr>
        <w:t xml:space="preserve">Welcome to Module #2! The last two modules were only 1 </w:t>
      </w:r>
      <w:proofErr w:type="gramStart"/>
      <w:r w:rsidRPr="005F3E5C">
        <w:rPr>
          <w:rFonts w:eastAsia="Roboto"/>
          <w:color w:val="212529"/>
          <w:highlight w:val="white"/>
        </w:rPr>
        <w:t>week long</w:t>
      </w:r>
      <w:proofErr w:type="gramEnd"/>
      <w:r w:rsidRPr="005F3E5C">
        <w:rPr>
          <w:rFonts w:eastAsia="Roboto"/>
          <w:color w:val="212529"/>
          <w:highlight w:val="white"/>
        </w:rPr>
        <w:t xml:space="preserve">. This one will be 3 weeks long. You should complete it by </w:t>
      </w:r>
      <w:r w:rsidRPr="005F3E5C">
        <w:rPr>
          <w:rFonts w:eastAsia="Roboto"/>
          <w:b/>
          <w:color w:val="212529"/>
          <w:highlight w:val="white"/>
        </w:rPr>
        <w:t>&lt;&lt;date&gt;&gt;</w:t>
      </w:r>
      <w:r w:rsidRPr="005F3E5C">
        <w:rPr>
          <w:rFonts w:eastAsia="Roboto"/>
          <w:color w:val="212529"/>
          <w:highlight w:val="white"/>
        </w:rPr>
        <w:t>.</w:t>
      </w:r>
    </w:p>
    <w:p w14:paraId="1531BCC4" w14:textId="77777777" w:rsidR="00B20698" w:rsidRPr="005F3E5C" w:rsidRDefault="00B20698">
      <w:pPr>
        <w:rPr>
          <w:rFonts w:eastAsia="Roboto"/>
          <w:color w:val="212529"/>
          <w:highlight w:val="white"/>
        </w:rPr>
      </w:pPr>
    </w:p>
    <w:p w14:paraId="1531BCC5" w14:textId="77777777" w:rsidR="00B20698" w:rsidRPr="005F3E5C" w:rsidRDefault="005F3E5C">
      <w:pPr>
        <w:shd w:val="clear" w:color="auto" w:fill="FFFFFF"/>
        <w:rPr>
          <w:rFonts w:eastAsia="Roboto"/>
          <w:color w:val="212529"/>
          <w:highlight w:val="white"/>
        </w:rPr>
      </w:pPr>
      <w:r w:rsidRPr="005F3E5C">
        <w:rPr>
          <w:rFonts w:eastAsia="Roboto"/>
          <w:color w:val="212529"/>
          <w:highlight w:val="white"/>
        </w:rPr>
        <w:t xml:space="preserve">BEFORE YOU BEGIN! Work with your pod to start making your </w:t>
      </w:r>
      <w:r w:rsidRPr="005F3E5C">
        <w:rPr>
          <w:rFonts w:eastAsia="Roboto"/>
          <w:b/>
          <w:color w:val="212529"/>
          <w:highlight w:val="white"/>
        </w:rPr>
        <w:t>mind map</w:t>
      </w:r>
      <w:r w:rsidRPr="005F3E5C">
        <w:rPr>
          <w:rFonts w:eastAsia="Roboto"/>
          <w:color w:val="212529"/>
          <w:highlight w:val="white"/>
        </w:rPr>
        <w:t xml:space="preserve"> for Module 1. The goal of the mind map is to help you d</w:t>
      </w:r>
      <w:r w:rsidRPr="005F3E5C">
        <w:rPr>
          <w:rFonts w:eastAsia="Roboto"/>
          <w:color w:val="212529"/>
          <w:highlight w:val="white"/>
        </w:rPr>
        <w:t>eepen your learning by inviting you to make connections between different elements of the course.</w:t>
      </w:r>
    </w:p>
    <w:p w14:paraId="1531BCC6" w14:textId="77777777" w:rsidR="00B20698" w:rsidRPr="005F3E5C" w:rsidRDefault="00B20698">
      <w:pPr>
        <w:shd w:val="clear" w:color="auto" w:fill="FFFFFF"/>
        <w:rPr>
          <w:rFonts w:eastAsia="Roboto"/>
          <w:color w:val="212529"/>
          <w:highlight w:val="white"/>
        </w:rPr>
      </w:pPr>
    </w:p>
    <w:p w14:paraId="1531BCC7" w14:textId="77777777" w:rsidR="00B20698" w:rsidRPr="005F3E5C" w:rsidRDefault="005F3E5C">
      <w:pPr>
        <w:shd w:val="clear" w:color="auto" w:fill="FFFFFF"/>
        <w:rPr>
          <w:rFonts w:eastAsia="Roboto"/>
          <w:color w:val="212529"/>
          <w:highlight w:val="white"/>
        </w:rPr>
      </w:pPr>
      <w:r w:rsidRPr="005F3E5C">
        <w:rPr>
          <w:rFonts w:eastAsia="Roboto"/>
          <w:color w:val="212529"/>
          <w:highlight w:val="white"/>
        </w:rPr>
        <w:t xml:space="preserve">Think about what you learned and how those ideas are connected. Think about how your own ideas are connected to ideas of your pod. Your mind map </w:t>
      </w:r>
      <w:proofErr w:type="gramStart"/>
      <w:r w:rsidRPr="005F3E5C">
        <w:rPr>
          <w:rFonts w:eastAsia="Roboto"/>
          <w:color w:val="212529"/>
          <w:highlight w:val="white"/>
        </w:rPr>
        <w:t>doesn’t</w:t>
      </w:r>
      <w:proofErr w:type="gramEnd"/>
      <w:r w:rsidRPr="005F3E5C">
        <w:rPr>
          <w:rFonts w:eastAsia="Roboto"/>
          <w:color w:val="212529"/>
          <w:highlight w:val="white"/>
        </w:rPr>
        <w:t xml:space="preserve"> have</w:t>
      </w:r>
      <w:r w:rsidRPr="005F3E5C">
        <w:rPr>
          <w:rFonts w:eastAsia="Roboto"/>
          <w:color w:val="212529"/>
          <w:highlight w:val="white"/>
        </w:rPr>
        <w:t xml:space="preserve"> to include EVERY idea presented, just the ones that are meaningfully connected for your group. </w:t>
      </w:r>
    </w:p>
    <w:p w14:paraId="1531BCC8" w14:textId="77777777" w:rsidR="00B20698" w:rsidRPr="005F3E5C" w:rsidRDefault="00B20698">
      <w:pPr>
        <w:shd w:val="clear" w:color="auto" w:fill="FFFFFF"/>
        <w:rPr>
          <w:rFonts w:eastAsia="Roboto"/>
          <w:color w:val="212529"/>
          <w:highlight w:val="white"/>
        </w:rPr>
      </w:pPr>
    </w:p>
    <w:p w14:paraId="1531BCC9" w14:textId="77777777" w:rsidR="00B20698" w:rsidRPr="005F3E5C" w:rsidRDefault="005F3E5C">
      <w:pPr>
        <w:shd w:val="clear" w:color="auto" w:fill="FFFFFF"/>
        <w:rPr>
          <w:rFonts w:eastAsia="Roboto"/>
          <w:color w:val="212529"/>
          <w:highlight w:val="white"/>
        </w:rPr>
      </w:pPr>
      <w:r w:rsidRPr="005F3E5C">
        <w:rPr>
          <w:rFonts w:eastAsia="Roboto"/>
          <w:color w:val="212529"/>
          <w:highlight w:val="white"/>
        </w:rPr>
        <w:t xml:space="preserve">You can start drawing the mind map digitally or hand draw it and take a picture. </w:t>
      </w:r>
      <w:proofErr w:type="gramStart"/>
      <w:r w:rsidRPr="005F3E5C">
        <w:rPr>
          <w:rFonts w:eastAsia="Roboto"/>
          <w:color w:val="212529"/>
          <w:highlight w:val="white"/>
        </w:rPr>
        <w:t>You’ll</w:t>
      </w:r>
      <w:proofErr w:type="gramEnd"/>
      <w:r w:rsidRPr="005F3E5C">
        <w:rPr>
          <w:rFonts w:eastAsia="Roboto"/>
          <w:color w:val="212529"/>
          <w:highlight w:val="white"/>
        </w:rPr>
        <w:t xml:space="preserve"> submit your mind map after each module for feedback, but each mind map</w:t>
      </w:r>
      <w:r w:rsidRPr="005F3E5C">
        <w:rPr>
          <w:rFonts w:eastAsia="Roboto"/>
          <w:color w:val="212529"/>
          <w:highlight w:val="white"/>
        </w:rPr>
        <w:t xml:space="preserve"> should help you get ready for the next module as well.</w:t>
      </w:r>
    </w:p>
    <w:p w14:paraId="1531BCCB" w14:textId="77777777" w:rsidR="00B20698" w:rsidRPr="005F3E5C" w:rsidRDefault="00B20698">
      <w:pPr>
        <w:rPr>
          <w:rFonts w:eastAsia="Roboto"/>
          <w:color w:val="212529"/>
          <w:highlight w:val="white"/>
        </w:rPr>
      </w:pPr>
    </w:p>
    <w:p w14:paraId="1531BCCC" w14:textId="77777777" w:rsidR="00B20698" w:rsidRPr="005F3E5C" w:rsidRDefault="005F3E5C">
      <w:pPr>
        <w:rPr>
          <w:rFonts w:eastAsia="Roboto"/>
          <w:b/>
          <w:bCs/>
          <w:color w:val="00B050"/>
          <w:highlight w:val="white"/>
        </w:rPr>
      </w:pPr>
      <w:r w:rsidRPr="005F3E5C">
        <w:rPr>
          <w:rFonts w:eastAsia="Roboto"/>
          <w:b/>
          <w:bCs/>
          <w:color w:val="00B050"/>
          <w:highlight w:val="white"/>
        </w:rPr>
        <w:t>&lt;&lt;insert welcome video&gt;&gt;</w:t>
      </w:r>
    </w:p>
    <w:p w14:paraId="1531BCCD" w14:textId="77777777" w:rsidR="00B20698" w:rsidRPr="005F3E5C" w:rsidRDefault="00B20698">
      <w:pPr>
        <w:rPr>
          <w:rFonts w:eastAsia="Roboto"/>
          <w:color w:val="212529"/>
          <w:highlight w:val="white"/>
        </w:rPr>
      </w:pPr>
    </w:p>
    <w:p w14:paraId="1531BCCE" w14:textId="77777777" w:rsidR="00B20698" w:rsidRPr="005F3E5C" w:rsidRDefault="005F3E5C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  <w:r w:rsidRPr="005F3E5C">
        <w:rPr>
          <w:rFonts w:eastAsia="Roboto"/>
          <w:color w:val="212529"/>
          <w:highlight w:val="white"/>
        </w:rPr>
        <w:t>In this module:</w:t>
      </w:r>
    </w:p>
    <w:p w14:paraId="1531BCCF" w14:textId="77777777" w:rsidR="00B20698" w:rsidRPr="005F3E5C" w:rsidRDefault="005F3E5C">
      <w:pPr>
        <w:numPr>
          <w:ilvl w:val="0"/>
          <w:numId w:val="1"/>
        </w:numPr>
        <w:shd w:val="clear" w:color="auto" w:fill="FFFFFF"/>
        <w:rPr>
          <w:highlight w:val="white"/>
        </w:rPr>
      </w:pPr>
      <w:r w:rsidRPr="005F3E5C">
        <w:rPr>
          <w:rFonts w:eastAsia="Roboto"/>
          <w:color w:val="212529"/>
          <w:highlight w:val="white"/>
        </w:rPr>
        <w:t xml:space="preserve">We will </w:t>
      </w:r>
      <w:proofErr w:type="spellStart"/>
      <w:r w:rsidRPr="005F3E5C">
        <w:rPr>
          <w:rFonts w:eastAsia="Roboto"/>
          <w:color w:val="212529"/>
          <w:highlight w:val="white"/>
        </w:rPr>
        <w:t>analyze</w:t>
      </w:r>
      <w:proofErr w:type="spellEnd"/>
      <w:r w:rsidRPr="005F3E5C">
        <w:rPr>
          <w:rFonts w:eastAsia="Roboto"/>
          <w:color w:val="212529"/>
          <w:highlight w:val="white"/>
        </w:rPr>
        <w:t xml:space="preserve"> our audience and use this information to create a successful message. We will also consider times when we have more than one audience.</w:t>
      </w:r>
    </w:p>
    <w:p w14:paraId="1531BCD0" w14:textId="77777777" w:rsidR="00B20698" w:rsidRPr="005F3E5C" w:rsidRDefault="005F3E5C">
      <w:pPr>
        <w:numPr>
          <w:ilvl w:val="0"/>
          <w:numId w:val="1"/>
        </w:numPr>
        <w:shd w:val="clear" w:color="auto" w:fill="FFFFFF"/>
        <w:rPr>
          <w:highlight w:val="white"/>
        </w:rPr>
      </w:pPr>
      <w:r w:rsidRPr="005F3E5C">
        <w:rPr>
          <w:rFonts w:eastAsia="Roboto"/>
          <w:color w:val="212529"/>
          <w:highlight w:val="white"/>
        </w:rPr>
        <w:t>We wi</w:t>
      </w:r>
      <w:r w:rsidRPr="005F3E5C">
        <w:rPr>
          <w:rFonts w:eastAsia="Roboto"/>
          <w:color w:val="212529"/>
          <w:highlight w:val="white"/>
        </w:rPr>
        <w:t>ll learn some basic communication models to help us with our audience analysis.</w:t>
      </w:r>
    </w:p>
    <w:p w14:paraId="1531BCD1" w14:textId="77777777" w:rsidR="00B20698" w:rsidRPr="005F3E5C" w:rsidRDefault="005F3E5C">
      <w:pPr>
        <w:numPr>
          <w:ilvl w:val="0"/>
          <w:numId w:val="1"/>
        </w:numPr>
        <w:shd w:val="clear" w:color="auto" w:fill="FFFFFF"/>
        <w:rPr>
          <w:highlight w:val="white"/>
        </w:rPr>
      </w:pPr>
      <w:r w:rsidRPr="005F3E5C">
        <w:rPr>
          <w:rFonts w:eastAsia="Roboto"/>
          <w:color w:val="212529"/>
          <w:highlight w:val="white"/>
        </w:rPr>
        <w:t>We will explore intercultural communication and identify our own values.</w:t>
      </w:r>
    </w:p>
    <w:p w14:paraId="1531BCD2" w14:textId="77777777" w:rsidR="00B20698" w:rsidRPr="005F3E5C" w:rsidRDefault="005F3E5C">
      <w:pPr>
        <w:numPr>
          <w:ilvl w:val="0"/>
          <w:numId w:val="1"/>
        </w:numPr>
        <w:shd w:val="clear" w:color="auto" w:fill="FFFFFF"/>
        <w:rPr>
          <w:highlight w:val="white"/>
        </w:rPr>
      </w:pPr>
      <w:r w:rsidRPr="005F3E5C">
        <w:rPr>
          <w:rFonts w:eastAsia="Roboto"/>
          <w:color w:val="212529"/>
          <w:highlight w:val="white"/>
        </w:rPr>
        <w:t>We will practice using plain language to make our messages accessible.</w:t>
      </w:r>
    </w:p>
    <w:p w14:paraId="1531BCD3" w14:textId="77777777" w:rsidR="00B20698" w:rsidRPr="005F3E5C" w:rsidRDefault="005F3E5C">
      <w:pPr>
        <w:numPr>
          <w:ilvl w:val="0"/>
          <w:numId w:val="1"/>
        </w:numPr>
        <w:shd w:val="clear" w:color="auto" w:fill="FFFFFF"/>
        <w:rPr>
          <w:highlight w:val="white"/>
        </w:rPr>
      </w:pPr>
      <w:r w:rsidRPr="005F3E5C">
        <w:rPr>
          <w:rFonts w:eastAsia="Roboto"/>
          <w:color w:val="212529"/>
          <w:highlight w:val="white"/>
        </w:rPr>
        <w:t>We will think about how the deci</w:t>
      </w:r>
      <w:r w:rsidRPr="005F3E5C">
        <w:rPr>
          <w:rFonts w:eastAsia="Roboto"/>
          <w:color w:val="212529"/>
          <w:highlight w:val="white"/>
        </w:rPr>
        <w:t xml:space="preserve">sions we make as writers create the “tone” of the </w:t>
      </w:r>
      <w:proofErr w:type="gramStart"/>
      <w:r w:rsidRPr="005F3E5C">
        <w:rPr>
          <w:rFonts w:eastAsia="Roboto"/>
          <w:color w:val="212529"/>
          <w:highlight w:val="white"/>
        </w:rPr>
        <w:t>piece, and</w:t>
      </w:r>
      <w:proofErr w:type="gramEnd"/>
      <w:r w:rsidRPr="005F3E5C">
        <w:rPr>
          <w:rFonts w:eastAsia="Roboto"/>
          <w:color w:val="212529"/>
          <w:highlight w:val="white"/>
        </w:rPr>
        <w:t xml:space="preserve"> choose this tone intentionally.</w:t>
      </w:r>
    </w:p>
    <w:p w14:paraId="1531BCD4" w14:textId="77777777" w:rsidR="00B20698" w:rsidRPr="005F3E5C" w:rsidRDefault="005F3E5C">
      <w:pPr>
        <w:numPr>
          <w:ilvl w:val="0"/>
          <w:numId w:val="1"/>
        </w:numPr>
        <w:shd w:val="clear" w:color="auto" w:fill="FFFFFF"/>
        <w:rPr>
          <w:highlight w:val="white"/>
        </w:rPr>
      </w:pPr>
      <w:r w:rsidRPr="005F3E5C">
        <w:rPr>
          <w:rFonts w:eastAsia="Roboto"/>
          <w:color w:val="212529"/>
          <w:highlight w:val="white"/>
        </w:rPr>
        <w:t>We will explore storytelling and consider how telling stories can help us create more effective business messages.</w:t>
      </w:r>
    </w:p>
    <w:p w14:paraId="1531BCD5" w14:textId="77777777" w:rsidR="00B20698" w:rsidRPr="005F3E5C" w:rsidRDefault="005F3E5C">
      <w:pPr>
        <w:numPr>
          <w:ilvl w:val="0"/>
          <w:numId w:val="1"/>
        </w:numPr>
        <w:shd w:val="clear" w:color="auto" w:fill="FFFFFF"/>
        <w:rPr>
          <w:highlight w:val="white"/>
        </w:rPr>
      </w:pPr>
      <w:r w:rsidRPr="005F3E5C">
        <w:rPr>
          <w:rFonts w:eastAsia="Roboto"/>
          <w:color w:val="212529"/>
          <w:highlight w:val="white"/>
        </w:rPr>
        <w:t>We will begin blogging and set up our blog.</w:t>
      </w:r>
    </w:p>
    <w:p w14:paraId="1531BCD6" w14:textId="77777777" w:rsidR="00B20698" w:rsidRPr="005F3E5C" w:rsidRDefault="00B20698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</w:p>
    <w:p w14:paraId="1531BCD7" w14:textId="77777777" w:rsidR="00B20698" w:rsidRPr="005F3E5C" w:rsidRDefault="005F3E5C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  <w:r w:rsidRPr="005F3E5C">
        <w:rPr>
          <w:rFonts w:eastAsia="Roboto"/>
          <w:color w:val="212529"/>
          <w:highlight w:val="white"/>
        </w:rPr>
        <w:t>Rea</w:t>
      </w:r>
      <w:r w:rsidRPr="005F3E5C">
        <w:rPr>
          <w:rFonts w:eastAsia="Roboto"/>
          <w:color w:val="212529"/>
          <w:highlight w:val="white"/>
        </w:rPr>
        <w:t>dy to get started? Click on the Week 3 tab</w:t>
      </w:r>
    </w:p>
    <w:p w14:paraId="1531BCD8" w14:textId="77777777" w:rsidR="00B20698" w:rsidRPr="005F3E5C" w:rsidRDefault="00B20698">
      <w:pPr>
        <w:rPr>
          <w:rFonts w:eastAsia="Roboto"/>
          <w:color w:val="212529"/>
          <w:highlight w:val="white"/>
        </w:rPr>
      </w:pPr>
    </w:p>
    <w:sectPr w:rsidR="00B20698" w:rsidRPr="005F3E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24985"/>
    <w:multiLevelType w:val="multilevel"/>
    <w:tmpl w:val="81C0186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98"/>
    <w:rsid w:val="005F3E5C"/>
    <w:rsid w:val="00B2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BCC1"/>
  <w15:docId w15:val="{4B833F52-DA96-401A-A977-BB5F247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Grant</cp:lastModifiedBy>
  <cp:revision>2</cp:revision>
  <dcterms:created xsi:type="dcterms:W3CDTF">2020-08-12T07:07:00Z</dcterms:created>
  <dcterms:modified xsi:type="dcterms:W3CDTF">2020-08-12T07:07:00Z</dcterms:modified>
</cp:coreProperties>
</file>