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AAED" w14:textId="1870C25E" w:rsidR="001F388F" w:rsidRPr="001F388F" w:rsidRDefault="001F388F" w:rsidP="001F388F">
      <w:pPr>
        <w:pStyle w:val="Heading2"/>
        <w:rPr>
          <w:caps/>
        </w:rPr>
      </w:pPr>
      <w:r w:rsidRPr="001F388F">
        <w:rPr>
          <w:caps/>
        </w:rPr>
        <w:t>Student notes</w:t>
      </w:r>
    </w:p>
    <w:p w14:paraId="539DBD1A" w14:textId="0F812290" w:rsidR="000E30A2" w:rsidRPr="001F388F" w:rsidRDefault="001F388F">
      <w:pPr>
        <w:shd w:val="clear" w:color="auto" w:fill="FFFFFF"/>
        <w:spacing w:after="240"/>
        <w:rPr>
          <w:rFonts w:eastAsia="Roboto"/>
          <w:color w:val="212529"/>
        </w:rPr>
      </w:pPr>
      <w:r w:rsidRPr="001F388F">
        <w:rPr>
          <w:rFonts w:eastAsia="Roboto"/>
          <w:color w:val="212529"/>
        </w:rPr>
        <w:t xml:space="preserve">Welcome to Module #4! Up until now, </w:t>
      </w:r>
      <w:proofErr w:type="gramStart"/>
      <w:r w:rsidRPr="001F388F">
        <w:rPr>
          <w:rFonts w:eastAsia="Roboto"/>
          <w:color w:val="212529"/>
        </w:rPr>
        <w:t>we've</w:t>
      </w:r>
      <w:proofErr w:type="gramEnd"/>
      <w:r w:rsidRPr="001F388F">
        <w:rPr>
          <w:rFonts w:eastAsia="Roboto"/>
          <w:color w:val="212529"/>
        </w:rPr>
        <w:t xml:space="preserve"> focused on expressing our own ideas in different genres and formats. Now, </w:t>
      </w:r>
      <w:proofErr w:type="gramStart"/>
      <w:r w:rsidRPr="001F388F">
        <w:rPr>
          <w:rFonts w:eastAsia="Roboto"/>
          <w:color w:val="212529"/>
        </w:rPr>
        <w:t>we're</w:t>
      </w:r>
      <w:proofErr w:type="gramEnd"/>
      <w:r w:rsidRPr="001F388F">
        <w:rPr>
          <w:rFonts w:eastAsia="Roboto"/>
          <w:color w:val="212529"/>
        </w:rPr>
        <w:t xml:space="preserve"> going to bring other voices into the conversation by learning how to find sources and use them effectively.</w:t>
      </w:r>
    </w:p>
    <w:p w14:paraId="539DBD1B" w14:textId="77777777" w:rsidR="000E30A2" w:rsidRPr="001F388F" w:rsidRDefault="001F388F">
      <w:pPr>
        <w:shd w:val="clear" w:color="auto" w:fill="FFFFFF"/>
        <w:rPr>
          <w:rFonts w:eastAsia="Roboto"/>
          <w:color w:val="212529"/>
          <w:highlight w:val="white"/>
        </w:rPr>
      </w:pPr>
      <w:r w:rsidRPr="001F388F">
        <w:rPr>
          <w:rFonts w:eastAsia="Roboto"/>
          <w:color w:val="212529"/>
          <w:highlight w:val="white"/>
        </w:rPr>
        <w:t>BEFORE YOU BEGIN! Work wit</w:t>
      </w:r>
      <w:r w:rsidRPr="001F388F">
        <w:rPr>
          <w:rFonts w:eastAsia="Roboto"/>
          <w:color w:val="212529"/>
          <w:highlight w:val="white"/>
        </w:rPr>
        <w:t xml:space="preserve">h your pod to make your </w:t>
      </w:r>
      <w:r w:rsidRPr="001F388F">
        <w:rPr>
          <w:rFonts w:eastAsia="Roboto"/>
          <w:b/>
          <w:color w:val="212529"/>
          <w:highlight w:val="white"/>
        </w:rPr>
        <w:t>mind map</w:t>
      </w:r>
      <w:r w:rsidRPr="001F388F">
        <w:rPr>
          <w:rFonts w:eastAsia="Roboto"/>
          <w:color w:val="212529"/>
          <w:highlight w:val="white"/>
        </w:rPr>
        <w:t xml:space="preserve"> for Module 3. Remember: the goal of the mind map is to help you deepen your learning by inviting you to make connections between different elements of the course. You should find connections between the 4 elements of the co</w:t>
      </w:r>
      <w:r w:rsidRPr="001F388F">
        <w:rPr>
          <w:rFonts w:eastAsia="Roboto"/>
          <w:color w:val="212529"/>
          <w:highlight w:val="white"/>
        </w:rPr>
        <w:t>urse (Brenda Knights narratives, readings, interactive lecture, activities/ assignments) and between Module 1, 2 and 3.</w:t>
      </w:r>
    </w:p>
    <w:p w14:paraId="539DBD1C" w14:textId="77777777" w:rsidR="000E30A2" w:rsidRPr="001F388F" w:rsidRDefault="000E30A2">
      <w:pPr>
        <w:shd w:val="clear" w:color="auto" w:fill="FFFFFF"/>
        <w:rPr>
          <w:rFonts w:eastAsia="Roboto"/>
          <w:color w:val="212529"/>
          <w:highlight w:val="white"/>
        </w:rPr>
      </w:pPr>
    </w:p>
    <w:p w14:paraId="539DBD1E" w14:textId="0F389F31" w:rsidR="000E30A2" w:rsidRPr="001F388F" w:rsidRDefault="001F388F" w:rsidP="001F388F">
      <w:pPr>
        <w:shd w:val="clear" w:color="auto" w:fill="FFFFFF"/>
        <w:rPr>
          <w:rFonts w:eastAsia="Roboto"/>
          <w:color w:val="212529"/>
          <w:highlight w:val="white"/>
        </w:rPr>
      </w:pPr>
      <w:r w:rsidRPr="001F388F">
        <w:rPr>
          <w:rFonts w:eastAsia="Roboto"/>
          <w:color w:val="212529"/>
          <w:highlight w:val="white"/>
        </w:rPr>
        <w:t xml:space="preserve">Working in your group, think about what you learned and how those ideas are connected. Your mind map </w:t>
      </w:r>
      <w:proofErr w:type="gramStart"/>
      <w:r w:rsidRPr="001F388F">
        <w:rPr>
          <w:rFonts w:eastAsia="Roboto"/>
          <w:color w:val="212529"/>
          <w:highlight w:val="white"/>
        </w:rPr>
        <w:t>doesn’t</w:t>
      </w:r>
      <w:proofErr w:type="gramEnd"/>
      <w:r w:rsidRPr="001F388F">
        <w:rPr>
          <w:rFonts w:eastAsia="Roboto"/>
          <w:color w:val="212529"/>
          <w:highlight w:val="white"/>
        </w:rPr>
        <w:t xml:space="preserve"> have to include EVERY idea</w:t>
      </w:r>
      <w:r w:rsidRPr="001F388F">
        <w:rPr>
          <w:rFonts w:eastAsia="Roboto"/>
          <w:color w:val="212529"/>
          <w:highlight w:val="white"/>
        </w:rPr>
        <w:t xml:space="preserve"> presented, just the ones that are meaningfully connected for your group. </w:t>
      </w:r>
      <w:r w:rsidRPr="001F388F">
        <w:rPr>
          <w:rFonts w:eastAsia="Roboto"/>
          <w:color w:val="212529"/>
          <w:highlight w:val="white"/>
        </w:rPr>
        <w:br/>
      </w:r>
    </w:p>
    <w:p w14:paraId="539DBD1F" w14:textId="77777777" w:rsidR="000E30A2" w:rsidRPr="001F388F" w:rsidRDefault="001F388F">
      <w:pPr>
        <w:shd w:val="clear" w:color="auto" w:fill="FFFFFF"/>
        <w:spacing w:after="240"/>
        <w:rPr>
          <w:rFonts w:eastAsia="Roboto"/>
          <w:b/>
          <w:bCs/>
          <w:color w:val="212529"/>
        </w:rPr>
      </w:pPr>
      <w:r w:rsidRPr="001F388F">
        <w:rPr>
          <w:rFonts w:eastAsia="Roboto"/>
          <w:b/>
          <w:bCs/>
          <w:color w:val="00B050"/>
        </w:rPr>
        <w:t>&lt;&lt;insert overview video&gt;&gt;</w:t>
      </w:r>
    </w:p>
    <w:p w14:paraId="539DBD20" w14:textId="77777777" w:rsidR="000E30A2" w:rsidRPr="001F388F" w:rsidRDefault="001F388F">
      <w:pPr>
        <w:shd w:val="clear" w:color="auto" w:fill="FFFFFF"/>
        <w:spacing w:after="240"/>
        <w:rPr>
          <w:rFonts w:eastAsia="Roboto"/>
          <w:color w:val="212529"/>
        </w:rPr>
      </w:pPr>
      <w:r w:rsidRPr="001F388F">
        <w:rPr>
          <w:rFonts w:eastAsia="Roboto"/>
          <w:color w:val="212529"/>
        </w:rPr>
        <w:t>Learning Outcomes:</w:t>
      </w:r>
    </w:p>
    <w:p w14:paraId="539DBD21" w14:textId="77777777" w:rsidR="000E30A2" w:rsidRPr="001F388F" w:rsidRDefault="001F388F">
      <w:pPr>
        <w:numPr>
          <w:ilvl w:val="0"/>
          <w:numId w:val="1"/>
        </w:numPr>
        <w:shd w:val="clear" w:color="auto" w:fill="FFFFFF"/>
      </w:pPr>
      <w:r w:rsidRPr="001F388F">
        <w:rPr>
          <w:rFonts w:eastAsia="Roboto"/>
          <w:color w:val="212529"/>
        </w:rPr>
        <w:t>We will explore why we use sources.</w:t>
      </w:r>
    </w:p>
    <w:p w14:paraId="539DBD22" w14:textId="77777777" w:rsidR="000E30A2" w:rsidRPr="001F388F" w:rsidRDefault="001F388F">
      <w:pPr>
        <w:numPr>
          <w:ilvl w:val="0"/>
          <w:numId w:val="1"/>
        </w:numPr>
        <w:shd w:val="clear" w:color="auto" w:fill="FFFFFF"/>
      </w:pPr>
      <w:r w:rsidRPr="001F388F">
        <w:rPr>
          <w:rFonts w:eastAsia="Roboto"/>
          <w:color w:val="212529"/>
        </w:rPr>
        <w:t>We will find useful primary and secondary sources.</w:t>
      </w:r>
    </w:p>
    <w:p w14:paraId="539DBD23" w14:textId="77777777" w:rsidR="000E30A2" w:rsidRPr="001F388F" w:rsidRDefault="001F388F">
      <w:pPr>
        <w:numPr>
          <w:ilvl w:val="0"/>
          <w:numId w:val="1"/>
        </w:numPr>
        <w:shd w:val="clear" w:color="auto" w:fill="FFFFFF"/>
      </w:pPr>
      <w:r w:rsidRPr="001F388F">
        <w:rPr>
          <w:rFonts w:eastAsia="Roboto"/>
          <w:color w:val="212529"/>
        </w:rPr>
        <w:t xml:space="preserve">We will </w:t>
      </w:r>
      <w:proofErr w:type="spellStart"/>
      <w:r w:rsidRPr="001F388F">
        <w:rPr>
          <w:rFonts w:eastAsia="Roboto"/>
          <w:color w:val="212529"/>
        </w:rPr>
        <w:t>analyze</w:t>
      </w:r>
      <w:proofErr w:type="spellEnd"/>
      <w:r w:rsidRPr="001F388F">
        <w:rPr>
          <w:rFonts w:eastAsia="Roboto"/>
          <w:color w:val="212529"/>
        </w:rPr>
        <w:t xml:space="preserve"> sources to determine their trust</w:t>
      </w:r>
      <w:r w:rsidRPr="001F388F">
        <w:rPr>
          <w:rFonts w:eastAsia="Roboto"/>
          <w:color w:val="212529"/>
        </w:rPr>
        <w:t>worthiness.</w:t>
      </w:r>
    </w:p>
    <w:p w14:paraId="539DBD24" w14:textId="77777777" w:rsidR="000E30A2" w:rsidRPr="001F388F" w:rsidRDefault="001F388F">
      <w:pPr>
        <w:numPr>
          <w:ilvl w:val="0"/>
          <w:numId w:val="1"/>
        </w:numPr>
        <w:shd w:val="clear" w:color="auto" w:fill="FFFFFF"/>
      </w:pPr>
      <w:r w:rsidRPr="001F388F">
        <w:rPr>
          <w:rFonts w:eastAsia="Roboto"/>
          <w:color w:val="212529"/>
        </w:rPr>
        <w:t xml:space="preserve">We will integrate sources into our writing by quoting, </w:t>
      </w:r>
      <w:proofErr w:type="gramStart"/>
      <w:r w:rsidRPr="001F388F">
        <w:rPr>
          <w:rFonts w:eastAsia="Roboto"/>
          <w:color w:val="212529"/>
        </w:rPr>
        <w:t>paraphrasing</w:t>
      </w:r>
      <w:proofErr w:type="gramEnd"/>
      <w:r w:rsidRPr="001F388F">
        <w:rPr>
          <w:rFonts w:eastAsia="Roboto"/>
          <w:color w:val="212529"/>
        </w:rPr>
        <w:t xml:space="preserve"> and summarizing.</w:t>
      </w:r>
    </w:p>
    <w:p w14:paraId="539DBD25" w14:textId="77777777" w:rsidR="000E30A2" w:rsidRPr="001F388F" w:rsidRDefault="001F388F">
      <w:pPr>
        <w:numPr>
          <w:ilvl w:val="0"/>
          <w:numId w:val="1"/>
        </w:numPr>
        <w:shd w:val="clear" w:color="auto" w:fill="FFFFFF"/>
      </w:pPr>
      <w:r w:rsidRPr="001F388F">
        <w:rPr>
          <w:rFonts w:eastAsia="Roboto"/>
          <w:color w:val="212529"/>
        </w:rPr>
        <w:t>We will give credit by citing our sources effectively.</w:t>
      </w:r>
    </w:p>
    <w:p w14:paraId="539DBD26" w14:textId="77777777" w:rsidR="000E30A2" w:rsidRPr="001F388F" w:rsidRDefault="001F388F">
      <w:pPr>
        <w:numPr>
          <w:ilvl w:val="0"/>
          <w:numId w:val="1"/>
        </w:numPr>
        <w:shd w:val="clear" w:color="auto" w:fill="FFFFFF"/>
      </w:pPr>
      <w:r w:rsidRPr="001F388F">
        <w:rPr>
          <w:rFonts w:eastAsia="Roboto"/>
          <w:color w:val="212529"/>
        </w:rPr>
        <w:t>We will explore how source use is culturally determined and discuss our source use values.</w:t>
      </w:r>
    </w:p>
    <w:p w14:paraId="539DBD27" w14:textId="77777777" w:rsidR="000E30A2" w:rsidRPr="001F388F" w:rsidRDefault="000E30A2"/>
    <w:sectPr w:rsidR="000E30A2" w:rsidRPr="001F388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B0CAC"/>
    <w:multiLevelType w:val="multilevel"/>
    <w:tmpl w:val="BB2AD176"/>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A2"/>
    <w:rsid w:val="000E30A2"/>
    <w:rsid w:val="001F3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BD1A"/>
  <w15:docId w15:val="{5F64B84F-6BDA-47B9-B5F8-2DD7284D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Grant</cp:lastModifiedBy>
  <cp:revision>2</cp:revision>
  <dcterms:created xsi:type="dcterms:W3CDTF">2020-08-12T07:34:00Z</dcterms:created>
  <dcterms:modified xsi:type="dcterms:W3CDTF">2020-08-12T07:35:00Z</dcterms:modified>
</cp:coreProperties>
</file>