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9B0AB" w14:textId="5002C686" w:rsidR="004F0901" w:rsidRDefault="004F0901" w:rsidP="009B0D8D">
      <w:pPr>
        <w:pStyle w:val="Title"/>
      </w:pPr>
      <w:r w:rsidRPr="004F0901">
        <w:t xml:space="preserve">Facilitating Discussions </w:t>
      </w:r>
      <w:r w:rsidR="00D07CAC">
        <w:t>A</w:t>
      </w:r>
      <w:r w:rsidRPr="004F0901">
        <w:t>bout Le</w:t>
      </w:r>
      <w:bookmarkStart w:id="0" w:name="_GoBack"/>
      <w:bookmarkEnd w:id="0"/>
      <w:r w:rsidRPr="004F0901">
        <w:t>arning Goals</w:t>
      </w:r>
    </w:p>
    <w:p w14:paraId="29D56A4E" w14:textId="552FF38B" w:rsidR="004F0901" w:rsidRPr="008D2601" w:rsidRDefault="00E300A8" w:rsidP="004F0901">
      <w:pPr>
        <w:jc w:val="center"/>
        <w:rPr>
          <w:rFonts w:asciiTheme="minorHAnsi" w:hAnsiTheme="minorHAnsi"/>
          <w:i/>
          <w:sz w:val="20"/>
          <w:szCs w:val="20"/>
        </w:rPr>
      </w:pPr>
      <w:bookmarkStart w:id="1" w:name="_Hlk518381763"/>
      <w:r w:rsidRPr="008D2601">
        <w:rPr>
          <w:rFonts w:asciiTheme="minorHAnsi" w:hAnsiTheme="minorHAnsi"/>
          <w:i/>
          <w:sz w:val="20"/>
          <w:szCs w:val="20"/>
        </w:rPr>
        <w:t xml:space="preserve">Source: </w:t>
      </w:r>
      <w:r w:rsidR="0052552E" w:rsidRPr="008D2601">
        <w:rPr>
          <w:rFonts w:asciiTheme="minorHAnsi" w:hAnsiTheme="minorHAnsi"/>
          <w:i/>
          <w:sz w:val="20"/>
          <w:szCs w:val="20"/>
        </w:rPr>
        <w:t>Stephanie Chasteen</w:t>
      </w:r>
      <w:r w:rsidR="004F0901" w:rsidRPr="008D2601">
        <w:rPr>
          <w:rFonts w:asciiTheme="minorHAnsi" w:hAnsiTheme="minorHAnsi"/>
          <w:i/>
          <w:sz w:val="20"/>
          <w:szCs w:val="20"/>
        </w:rPr>
        <w:t xml:space="preserve"> </w:t>
      </w:r>
    </w:p>
    <w:p w14:paraId="5FFB13D7" w14:textId="77777777" w:rsidR="008D2601" w:rsidRDefault="008D2601" w:rsidP="008D2601">
      <w:pPr>
        <w:jc w:val="center"/>
        <w:rPr>
          <w:b/>
          <w:sz w:val="20"/>
          <w:szCs w:val="20"/>
        </w:rPr>
      </w:pPr>
      <w:r>
        <w:rPr>
          <w:b/>
          <w:sz w:val="20"/>
          <w:szCs w:val="20"/>
        </w:rPr>
        <w:t xml:space="preserve">PDF and </w:t>
      </w:r>
      <w:r w:rsidRPr="001F7B6B">
        <w:rPr>
          <w:b/>
          <w:sz w:val="20"/>
          <w:szCs w:val="20"/>
        </w:rPr>
        <w:t>editable Word version</w:t>
      </w:r>
      <w:r>
        <w:rPr>
          <w:b/>
          <w:sz w:val="20"/>
          <w:szCs w:val="20"/>
        </w:rPr>
        <w:t>:</w:t>
      </w:r>
      <w:r w:rsidRPr="001F7B6B">
        <w:rPr>
          <w:b/>
          <w:sz w:val="20"/>
          <w:szCs w:val="20"/>
        </w:rPr>
        <w:t xml:space="preserve"> </w:t>
      </w:r>
      <w:hyperlink r:id="rId8" w:history="1">
        <w:r w:rsidRPr="00512657">
          <w:rPr>
            <w:rStyle w:val="Hyperlink"/>
            <w:b/>
            <w:sz w:val="20"/>
            <w:szCs w:val="20"/>
          </w:rPr>
          <w:t>https://pressbooks.bccampus.ca/seihandbook/chapter/supplemental-documents/</w:t>
        </w:r>
      </w:hyperlink>
    </w:p>
    <w:p w14:paraId="7BA9205D" w14:textId="26888FA2" w:rsidR="00591D69" w:rsidRPr="00591D69" w:rsidRDefault="00591D69" w:rsidP="00591D69">
      <w:pPr>
        <w:jc w:val="center"/>
        <w:rPr>
          <w:rFonts w:asciiTheme="majorHAnsi" w:hAnsiTheme="majorHAnsi" w:cstheme="majorHAnsi"/>
          <w:b/>
        </w:rPr>
      </w:pPr>
    </w:p>
    <w:bookmarkEnd w:id="1"/>
    <w:p w14:paraId="22800147" w14:textId="77777777" w:rsidR="004F0901" w:rsidRPr="004F0901" w:rsidRDefault="004F0901" w:rsidP="004F0901"/>
    <w:p w14:paraId="622B6BD5" w14:textId="71304105" w:rsidR="004F0901" w:rsidRPr="005979AC" w:rsidRDefault="005979AC" w:rsidP="005979AC">
      <w:r w:rsidRPr="005979AC">
        <w:t>A</w:t>
      </w:r>
      <w:r w:rsidR="004F0901" w:rsidRPr="005979AC">
        <w:t xml:space="preserve"> </w:t>
      </w:r>
      <w:r w:rsidRPr="005979AC">
        <w:t>Discipline-Based Education S</w:t>
      </w:r>
      <w:r w:rsidR="004F0901" w:rsidRPr="005979AC">
        <w:t xml:space="preserve">pecialist (DBES) will need to guide learning goal development quite heavily, since this is an unfamiliar process for most faculty members. Learning goal development is very useful for course development and communication across courses and faculty, and students typically come to rely upon them (and find them very useful) once learning goals are normative </w:t>
      </w:r>
      <w:r w:rsidR="00B06AE2" w:rsidRPr="005979AC">
        <w:t xml:space="preserve">for courses in the department. </w:t>
      </w:r>
      <w:r w:rsidR="004F0901" w:rsidRPr="005979AC">
        <w:t>However, learning goal development ca</w:t>
      </w:r>
      <w:r w:rsidRPr="005979AC">
        <w:t>n take time</w:t>
      </w:r>
      <w:r w:rsidR="004F0901" w:rsidRPr="005979AC">
        <w:t xml:space="preserve"> and is also unlikely to be highly motivating f</w:t>
      </w:r>
      <w:r w:rsidR="00B06AE2" w:rsidRPr="005979AC">
        <w:t xml:space="preserve">or the average faculty member. </w:t>
      </w:r>
      <w:r w:rsidRPr="005979AC">
        <w:t>The</w:t>
      </w:r>
      <w:r w:rsidR="004F0901" w:rsidRPr="005979AC">
        <w:t xml:space="preserve"> DBES can help the process go smoothly by providin</w:t>
      </w:r>
      <w:r w:rsidR="00B06AE2" w:rsidRPr="005979AC">
        <w:t xml:space="preserve">g strong support for the work. </w:t>
      </w:r>
      <w:r w:rsidR="004F0901" w:rsidRPr="005979AC">
        <w:t xml:space="preserve">Here are some suggested steps for </w:t>
      </w:r>
      <w:r w:rsidR="00285A7E">
        <w:t>you</w:t>
      </w:r>
      <w:r w:rsidR="004F0901" w:rsidRPr="005979AC">
        <w:t xml:space="preserve"> to take.</w:t>
      </w:r>
    </w:p>
    <w:p w14:paraId="36D4B0CF" w14:textId="289795D8" w:rsidR="004F0901" w:rsidRPr="004F0901" w:rsidRDefault="004F0901" w:rsidP="004F0901">
      <w:pPr>
        <w:pStyle w:val="Heading2"/>
        <w:rPr>
          <w:color w:val="auto"/>
          <w:szCs w:val="36"/>
        </w:rPr>
      </w:pPr>
      <w:r w:rsidRPr="004F0901">
        <w:t xml:space="preserve">Learning </w:t>
      </w:r>
      <w:r w:rsidR="00285A7E">
        <w:t>g</w:t>
      </w:r>
      <w:r w:rsidRPr="004F0901">
        <w:t xml:space="preserve">oal </w:t>
      </w:r>
      <w:r w:rsidR="00285A7E">
        <w:t>d</w:t>
      </w:r>
      <w:r w:rsidRPr="004F0901">
        <w:t xml:space="preserve">evelopment </w:t>
      </w:r>
      <w:r w:rsidR="00285A7E">
        <w:t>p</w:t>
      </w:r>
      <w:r w:rsidRPr="004F0901">
        <w:t xml:space="preserve">rocess </w:t>
      </w:r>
    </w:p>
    <w:p w14:paraId="188FB44B" w14:textId="77777777" w:rsidR="004F0901" w:rsidRPr="009B0D8D" w:rsidRDefault="004F0901" w:rsidP="009B0D8D">
      <w:r w:rsidRPr="009B0D8D">
        <w:t>Generally, learning goal development consists of a combination of one-on-one faculty meetings, discussions in a working group, and surveys among the broader department faculty.</w:t>
      </w:r>
    </w:p>
    <w:p w14:paraId="0FE10677" w14:textId="77777777" w:rsidR="009B0D8D" w:rsidRPr="009B0D8D" w:rsidRDefault="009B0D8D" w:rsidP="009B0D8D"/>
    <w:p w14:paraId="3E74D7BA" w14:textId="1EBF1837" w:rsidR="004F0901" w:rsidRPr="009B0D8D" w:rsidRDefault="004F0901" w:rsidP="009B0D8D">
      <w:pPr>
        <w:pStyle w:val="Heading4"/>
      </w:pPr>
      <w:r w:rsidRPr="009B0D8D">
        <w:t>Consider tackling learnin</w:t>
      </w:r>
      <w:r w:rsidR="00285A7E">
        <w:t>g goals later in the project</w:t>
      </w:r>
    </w:p>
    <w:p w14:paraId="5C045279" w14:textId="681D525D" w:rsidR="004F0901" w:rsidRPr="009B0D8D" w:rsidRDefault="004F0901" w:rsidP="009B0D8D">
      <w:r w:rsidRPr="009B0D8D">
        <w:t xml:space="preserve">It may be appealing to tackle learning goals first, but some faculty are initially resistant to the </w:t>
      </w:r>
      <w:r w:rsidR="00945A76">
        <w:t>idea of explicit learning goals</w:t>
      </w:r>
      <w:r w:rsidRPr="009B0D8D">
        <w:t xml:space="preserve"> or </w:t>
      </w:r>
      <w:r w:rsidR="00945A76">
        <w:t xml:space="preserve">the </w:t>
      </w:r>
      <w:r w:rsidRPr="009B0D8D">
        <w:t>learning goals may just be too</w:t>
      </w:r>
      <w:r w:rsidR="00B06AE2">
        <w:t xml:space="preserve"> difficult as a starting step. </w:t>
      </w:r>
      <w:r w:rsidRPr="009B0D8D">
        <w:t>It can be beneficial to attempt some other small course changes and (especially) collect data on student learning and stu</w:t>
      </w:r>
      <w:r w:rsidR="00B06AE2">
        <w:t xml:space="preserve">dent experience in the course. </w:t>
      </w:r>
      <w:r w:rsidRPr="009B0D8D">
        <w:t>The key is to find something from the overall set of course redesign components that is of deep interest to the course instructor and build towards the others with data from early</w:t>
      </w:r>
      <w:r w:rsidR="00945A76">
        <w:t xml:space="preserve"> small wins</w:t>
      </w:r>
      <w:r w:rsidRPr="009B0D8D">
        <w:t>.</w:t>
      </w:r>
    </w:p>
    <w:p w14:paraId="0EFB8168" w14:textId="77777777" w:rsidR="009B0D8D" w:rsidRPr="009B0D8D" w:rsidRDefault="009B0D8D" w:rsidP="009B0D8D"/>
    <w:p w14:paraId="367FD83A" w14:textId="2410CAA7" w:rsidR="004F0901" w:rsidRPr="009B0D8D" w:rsidRDefault="004F0901" w:rsidP="009B0D8D">
      <w:pPr>
        <w:pStyle w:val="Heading4"/>
      </w:pPr>
      <w:r w:rsidRPr="009B0D8D">
        <w:t>Meet and discuss with individual faculty members</w:t>
      </w:r>
    </w:p>
    <w:p w14:paraId="2CDCD2C3" w14:textId="48FF19B7" w:rsidR="004F0901" w:rsidRPr="009B0D8D" w:rsidRDefault="004F0901" w:rsidP="009B0D8D">
      <w:r w:rsidRPr="009B0D8D">
        <w:t>The primary mechanism for learning goal development is discussion</w:t>
      </w:r>
      <w:r w:rsidR="00B06AE2">
        <w:t xml:space="preserve"> between </w:t>
      </w:r>
      <w:r w:rsidR="00945A76">
        <w:t>you</w:t>
      </w:r>
      <w:r w:rsidR="00B06AE2">
        <w:t xml:space="preserve"> and </w:t>
      </w:r>
      <w:r w:rsidR="00945A76">
        <w:t xml:space="preserve">the </w:t>
      </w:r>
      <w:r w:rsidR="00B06AE2">
        <w:t xml:space="preserve">faculty. </w:t>
      </w:r>
      <w:r w:rsidR="00945A76">
        <w:t>S</w:t>
      </w:r>
      <w:r w:rsidRPr="009B0D8D">
        <w:t xml:space="preserve">et up discussions with the faculty in charge of the course, but also </w:t>
      </w:r>
      <w:r w:rsidR="00945A76">
        <w:t xml:space="preserve">with </w:t>
      </w:r>
      <w:r w:rsidRPr="009B0D8D">
        <w:t>other interested faculty</w:t>
      </w:r>
      <w:r w:rsidR="00945A76">
        <w:t>,</w:t>
      </w:r>
      <w:r w:rsidRPr="009B0D8D">
        <w:t xml:space="preserve"> such as those</w:t>
      </w:r>
      <w:r w:rsidR="00945A76">
        <w:t xml:space="preserve"> who typically teach the course</w:t>
      </w:r>
      <w:r w:rsidRPr="009B0D8D">
        <w:t xml:space="preserve"> o</w:t>
      </w:r>
      <w:r w:rsidR="00B06AE2">
        <w:t xml:space="preserve">r teach follow-on courses. </w:t>
      </w:r>
      <w:r w:rsidRPr="009B0D8D">
        <w:t>Surprisingly,</w:t>
      </w:r>
      <w:r w:rsidR="00945A76">
        <w:t xml:space="preserve"> in the SEI</w:t>
      </w:r>
      <w:r w:rsidRPr="009B0D8D">
        <w:t xml:space="preserve"> instructors of subsequent courses were often better able to articulate learning goals for the preceding course than the instru</w:t>
      </w:r>
      <w:r w:rsidR="00B06AE2">
        <w:t xml:space="preserve">ctor of that preceding course. </w:t>
      </w:r>
      <w:r w:rsidR="00945A76">
        <w:t>You</w:t>
      </w:r>
      <w:r w:rsidRPr="009B0D8D">
        <w:t xml:space="preserve"> will likely need to have several such discussions, as learning goa</w:t>
      </w:r>
      <w:r w:rsidR="00B06AE2">
        <w:t>ls are developed and iterated.</w:t>
      </w:r>
    </w:p>
    <w:p w14:paraId="78A45B30" w14:textId="77777777" w:rsidR="009B0D8D" w:rsidRPr="009B0D8D" w:rsidRDefault="009B0D8D" w:rsidP="009B0D8D"/>
    <w:p w14:paraId="78B95D6D" w14:textId="333B25E3" w:rsidR="004F0901" w:rsidRPr="009B0D8D" w:rsidRDefault="004F0901" w:rsidP="009B0D8D">
      <w:pPr>
        <w:pStyle w:val="Heading4"/>
      </w:pPr>
      <w:r w:rsidRPr="009B0D8D">
        <w:t>Create a faculty working group to develop goals</w:t>
      </w:r>
    </w:p>
    <w:p w14:paraId="2E8E3E69" w14:textId="197205A4" w:rsidR="004F0901" w:rsidRPr="009B0D8D" w:rsidRDefault="004F0901" w:rsidP="009B0D8D">
      <w:r w:rsidRPr="009B0D8D">
        <w:t xml:space="preserve">In many cases, a major task in the planning term </w:t>
      </w:r>
      <w:r w:rsidR="00945A76">
        <w:t>is the</w:t>
      </w:r>
      <w:r w:rsidR="00945A76" w:rsidRPr="009B0D8D">
        <w:t xml:space="preserve"> </w:t>
      </w:r>
      <w:r w:rsidRPr="009B0D8D">
        <w:t>facilitation of a faculty working group focus</w:t>
      </w:r>
      <w:r w:rsidR="00B06AE2">
        <w:t xml:space="preserve">ed on developing course goals. </w:t>
      </w:r>
      <w:r w:rsidRPr="009B0D8D">
        <w:t xml:space="preserve">Such a group may have been identified as part of the proposal process </w:t>
      </w:r>
      <w:r w:rsidR="00B06AE2">
        <w:t xml:space="preserve">in the department or </w:t>
      </w:r>
      <w:r w:rsidR="00945A76">
        <w:t xml:space="preserve">created </w:t>
      </w:r>
      <w:r w:rsidR="00B06AE2">
        <w:t>ad</w:t>
      </w:r>
      <w:r w:rsidR="00945A76">
        <w:t xml:space="preserve"> </w:t>
      </w:r>
      <w:r w:rsidR="00B06AE2">
        <w:t xml:space="preserve">hoc. </w:t>
      </w:r>
      <w:r w:rsidRPr="009B0D8D">
        <w:t>Typically, learning goals are not adopted through official curricular channels, but rather are broadly acc</w:t>
      </w:r>
      <w:r w:rsidR="00B06AE2">
        <w:t xml:space="preserve">epted by such a working group. </w:t>
      </w:r>
      <w:r w:rsidRPr="009B0D8D">
        <w:t xml:space="preserve">Such a group must meet multiple times to develop learning goals; single meetings </w:t>
      </w:r>
      <w:r w:rsidR="00945A76">
        <w:t>are not</w:t>
      </w:r>
      <w:r w:rsidRPr="009B0D8D">
        <w:t xml:space="preserve"> productive.</w:t>
      </w:r>
    </w:p>
    <w:p w14:paraId="21FD0522" w14:textId="77777777" w:rsidR="004F0901" w:rsidRPr="004F0901" w:rsidRDefault="004F0901" w:rsidP="004F0901">
      <w:pPr>
        <w:pStyle w:val="Heading2"/>
        <w:rPr>
          <w:color w:val="auto"/>
          <w:szCs w:val="36"/>
        </w:rPr>
      </w:pPr>
      <w:r w:rsidRPr="004F0901">
        <w:t>Probing faculty about learning goals</w:t>
      </w:r>
    </w:p>
    <w:p w14:paraId="02BAABAB" w14:textId="464F3460" w:rsidR="004F0901" w:rsidRPr="009B0D8D" w:rsidRDefault="004F0901" w:rsidP="009B0D8D">
      <w:r w:rsidRPr="009B0D8D">
        <w:t>It is often best to listen to faculty about what they want students to do, then to write down their ideas in the form of learning goals.</w:t>
      </w:r>
    </w:p>
    <w:p w14:paraId="544B3939" w14:textId="77777777" w:rsidR="009B0D8D" w:rsidRPr="009B0D8D" w:rsidRDefault="009B0D8D" w:rsidP="009B0D8D"/>
    <w:p w14:paraId="550C1726" w14:textId="7F29384C" w:rsidR="004F0901" w:rsidRPr="009B0D8D" w:rsidRDefault="004F0901" w:rsidP="009B0D8D">
      <w:pPr>
        <w:pStyle w:val="Heading4"/>
      </w:pPr>
      <w:r w:rsidRPr="009B0D8D">
        <w:t>Ask questions</w:t>
      </w:r>
    </w:p>
    <w:p w14:paraId="4E586915" w14:textId="679931DF" w:rsidR="004F0901" w:rsidRPr="009B0D8D" w:rsidRDefault="004F0901" w:rsidP="009B0D8D">
      <w:r w:rsidRPr="009B0D8D">
        <w:t>Do not tell faculty what you think are important learning goals. Instead, find a way to frame yourself as a naïve and eager listener, using questions to draw out th</w:t>
      </w:r>
      <w:r w:rsidR="00B06AE2">
        <w:t xml:space="preserve">eir ideas (see prompts below). </w:t>
      </w:r>
      <w:r w:rsidRPr="009B0D8D">
        <w:t xml:space="preserve">These questions are useful for individual faculty </w:t>
      </w:r>
      <w:r w:rsidR="00945A76">
        <w:t>and/</w:t>
      </w:r>
      <w:r w:rsidRPr="009B0D8D">
        <w:t xml:space="preserve">or groups. </w:t>
      </w:r>
    </w:p>
    <w:p w14:paraId="64DF120D" w14:textId="77777777" w:rsidR="009B0D8D" w:rsidRPr="009B0D8D" w:rsidRDefault="009B0D8D" w:rsidP="009B0D8D"/>
    <w:p w14:paraId="0E421683" w14:textId="1F916AC2" w:rsidR="004F0901" w:rsidRPr="009B0D8D" w:rsidRDefault="004F0901" w:rsidP="009B0D8D">
      <w:pPr>
        <w:pStyle w:val="Heading4"/>
      </w:pPr>
      <w:r w:rsidRPr="009B0D8D">
        <w:lastRenderedPageBreak/>
        <w:t>A</w:t>
      </w:r>
      <w:r w:rsidR="00285A7E">
        <w:t>sk for examples of student work</w:t>
      </w:r>
    </w:p>
    <w:p w14:paraId="30C419AF" w14:textId="58C80C57" w:rsidR="004F0901" w:rsidRPr="009B0D8D" w:rsidRDefault="004F0901" w:rsidP="009B0D8D">
      <w:r w:rsidRPr="009B0D8D">
        <w:t xml:space="preserve">Ask faculty for examples of student work </w:t>
      </w:r>
      <w:r w:rsidR="00945A76" w:rsidRPr="009B0D8D">
        <w:t>demonstrat</w:t>
      </w:r>
      <w:r w:rsidR="00945A76">
        <w:t>ing</w:t>
      </w:r>
      <w:r w:rsidR="00945A76" w:rsidRPr="009B0D8D">
        <w:t xml:space="preserve"> </w:t>
      </w:r>
      <w:r w:rsidR="00945A76">
        <w:t>where students were and were not</w:t>
      </w:r>
      <w:r w:rsidRPr="009B0D8D">
        <w:t xml:space="preserve"> achieving the des</w:t>
      </w:r>
      <w:r w:rsidR="00B06AE2">
        <w:t xml:space="preserve">ired level of understanding. </w:t>
      </w:r>
      <w:r w:rsidRPr="009B0D8D">
        <w:t>Go over past exam questions and ask them to explain why they included that que</w:t>
      </w:r>
      <w:r w:rsidR="00B06AE2">
        <w:t xml:space="preserve">stion and what it was testing. </w:t>
      </w:r>
      <w:r w:rsidRPr="009B0D8D">
        <w:t xml:space="preserve">Help the faculty member construct learning </w:t>
      </w:r>
      <w:r w:rsidR="00945A76">
        <w:t>goals that address what they do and don’t</w:t>
      </w:r>
      <w:r w:rsidRPr="009B0D8D">
        <w:t xml:space="preserve"> expect, based on these student mistakes.</w:t>
      </w:r>
    </w:p>
    <w:p w14:paraId="5CC46E76" w14:textId="77777777" w:rsidR="009B0D8D" w:rsidRPr="009B0D8D" w:rsidRDefault="009B0D8D" w:rsidP="009B0D8D"/>
    <w:p w14:paraId="2AE929B1" w14:textId="6C1D72DB" w:rsidR="004F0901" w:rsidRPr="009B0D8D" w:rsidRDefault="00285A7E" w:rsidP="009B0D8D">
      <w:pPr>
        <w:pStyle w:val="Heading4"/>
      </w:pPr>
      <w:r>
        <w:t>Use a sticky note activity</w:t>
      </w:r>
    </w:p>
    <w:p w14:paraId="6E1A0AE4" w14:textId="186662CE" w:rsidR="004F0901" w:rsidRPr="009B0D8D" w:rsidRDefault="004F0901" w:rsidP="009B0D8D">
      <w:pPr>
        <w:rPr>
          <w:rFonts w:eastAsiaTheme="majorEastAsia"/>
        </w:rPr>
      </w:pPr>
      <w:r w:rsidRPr="009B0D8D">
        <w:t>Faculty write a response to one of the prompts below (one idea per sticky note) and the resulting notes are organized into themes.</w:t>
      </w:r>
    </w:p>
    <w:p w14:paraId="76CE9ABA" w14:textId="77777777" w:rsidR="009B0D8D" w:rsidRPr="009B0D8D" w:rsidRDefault="009B0D8D" w:rsidP="009B0D8D"/>
    <w:p w14:paraId="38AEED84" w14:textId="72DBDF17" w:rsidR="004F0901" w:rsidRPr="009B0D8D" w:rsidRDefault="004F0901" w:rsidP="009B0D8D">
      <w:pPr>
        <w:pStyle w:val="Heading4"/>
      </w:pPr>
      <w:r w:rsidRPr="009B0D8D">
        <w:t>Provide examples</w:t>
      </w:r>
      <w:r w:rsidR="00285A7E">
        <w:t xml:space="preserve"> of high-quality learning goals</w:t>
      </w:r>
    </w:p>
    <w:p w14:paraId="7820AF22" w14:textId="3A080DCC" w:rsidR="004F0901" w:rsidRPr="009B0D8D" w:rsidRDefault="004F0901" w:rsidP="009B0D8D">
      <w:r w:rsidRPr="009B0D8D">
        <w:t>This can help gu</w:t>
      </w:r>
      <w:r w:rsidR="00B06AE2">
        <w:t xml:space="preserve">ide faculty in their thinking. </w:t>
      </w:r>
      <w:r w:rsidRPr="009B0D8D">
        <w:t xml:space="preserve">See </w:t>
      </w:r>
      <w:hyperlink r:id="rId9" w:history="1">
        <w:r w:rsidRPr="009B0D8D">
          <w:rPr>
            <w:rStyle w:val="Hyperlink"/>
            <w:rFonts w:eastAsiaTheme="majorEastAsia"/>
          </w:rPr>
          <w:t>example learning goals from the SEI</w:t>
        </w:r>
      </w:hyperlink>
      <w:r w:rsidRPr="009B0D8D">
        <w:t>.</w:t>
      </w:r>
    </w:p>
    <w:p w14:paraId="6F12C70E" w14:textId="77777777" w:rsidR="009B0D8D" w:rsidRPr="009B0D8D" w:rsidRDefault="009B0D8D" w:rsidP="009B0D8D"/>
    <w:p w14:paraId="43883A18" w14:textId="40674D7F" w:rsidR="004F0901" w:rsidRPr="009B0D8D" w:rsidRDefault="004F0901" w:rsidP="009B0D8D">
      <w:pPr>
        <w:pStyle w:val="Heading4"/>
      </w:pPr>
      <w:r w:rsidRPr="009B0D8D">
        <w:t>Write draft goa</w:t>
      </w:r>
      <w:r w:rsidR="00285A7E">
        <w:t>ls for faculty and get feedback</w:t>
      </w:r>
    </w:p>
    <w:p w14:paraId="18EB912F" w14:textId="45431AE4" w:rsidR="004F0901" w:rsidRPr="009B0D8D" w:rsidRDefault="004F0901" w:rsidP="009B0D8D">
      <w:r w:rsidRPr="009B0D8D">
        <w:t>It is usually too ambitious to expect faculty to write high-quality l</w:t>
      </w:r>
      <w:r w:rsidR="00B06AE2">
        <w:t xml:space="preserve">earning goals out of the gate. </w:t>
      </w:r>
      <w:r w:rsidRPr="009B0D8D">
        <w:t xml:space="preserve">To avoid faculty fatigue, it is often prudent for the DBES to take faculty ideas and then shape them into the language of learning goals (perhaps indicating the faculty member whose </w:t>
      </w:r>
      <w:r w:rsidR="00B06AE2">
        <w:t xml:space="preserve">idea originated in that goal). </w:t>
      </w:r>
      <w:r w:rsidRPr="009B0D8D">
        <w:t>Then bring those goals to the faculty member(s) for feedback.</w:t>
      </w:r>
    </w:p>
    <w:p w14:paraId="3E6B5D18" w14:textId="77777777" w:rsidR="009B0D8D" w:rsidRPr="009B0D8D" w:rsidRDefault="009B0D8D" w:rsidP="009B0D8D"/>
    <w:p w14:paraId="425316A7" w14:textId="5614E52A" w:rsidR="004F0901" w:rsidRPr="009B0D8D" w:rsidRDefault="004F0901" w:rsidP="009B0D8D">
      <w:pPr>
        <w:pStyle w:val="Heading4"/>
      </w:pPr>
      <w:r w:rsidRPr="009B0D8D">
        <w:t>Don’t regulate language too strongly</w:t>
      </w:r>
    </w:p>
    <w:p w14:paraId="202D65DC" w14:textId="4D3DBE07" w:rsidR="004F0901" w:rsidRPr="009B0D8D" w:rsidRDefault="004F0901" w:rsidP="009B0D8D">
      <w:r w:rsidRPr="009B0D8D">
        <w:t xml:space="preserve">In particular, it is best to avoid the vague term </w:t>
      </w:r>
      <w:r w:rsidR="00B06AE2">
        <w:t>“understand” in learning goals.</w:t>
      </w:r>
      <w:r w:rsidRPr="009B0D8D">
        <w:t xml:space="preserve"> Initially, you may wish to be flexible in this regard, and provide </w:t>
      </w:r>
      <w:r w:rsidR="00B06AE2">
        <w:t xml:space="preserve">some outlet for this language. </w:t>
      </w:r>
      <w:r w:rsidRPr="009B0D8D">
        <w:t xml:space="preserve">You might humorously suggest that it’s better to keep to more </w:t>
      </w:r>
      <w:r w:rsidR="00D5022B" w:rsidRPr="009B0D8D">
        <w:t>measurable</w:t>
      </w:r>
      <w:r w:rsidRPr="009B0D8D">
        <w:t xml:space="preserve"> language, but leave it for the moment and return to the language choice once there is more buy-in to creating measurable goals. </w:t>
      </w:r>
    </w:p>
    <w:p w14:paraId="37DF490C" w14:textId="77777777" w:rsidR="009B0D8D" w:rsidRPr="009B0D8D" w:rsidRDefault="009B0D8D" w:rsidP="009B0D8D"/>
    <w:p w14:paraId="5AACF9C1" w14:textId="29CD4E4B" w:rsidR="004F0901" w:rsidRPr="009B0D8D" w:rsidRDefault="004F0901" w:rsidP="009B0D8D">
      <w:pPr>
        <w:pStyle w:val="Heading4"/>
      </w:pPr>
      <w:r w:rsidRPr="009B0D8D">
        <w:t>Help to improve the learning goals after th</w:t>
      </w:r>
      <w:r w:rsidR="00285A7E">
        <w:t>e first iteration of the course</w:t>
      </w:r>
    </w:p>
    <w:p w14:paraId="08A95BBA" w14:textId="64F45A1F" w:rsidR="004F0901" w:rsidRDefault="004F0901" w:rsidP="009B0D8D">
      <w:r w:rsidRPr="009B0D8D">
        <w:t>While it’s tempting to tackle learning goal development during a planning term, usually the goals can be greatly improved upon the</w:t>
      </w:r>
      <w:r w:rsidR="00B06AE2">
        <w:t xml:space="preserve"> first teaching of the course. </w:t>
      </w:r>
      <w:r w:rsidRPr="009B0D8D">
        <w:t>The test of a good learning goal is whether it is actually u</w:t>
      </w:r>
      <w:r w:rsidR="00B06AE2">
        <w:t xml:space="preserve">seful for guiding instruction. </w:t>
      </w:r>
      <w:r w:rsidRPr="009B0D8D">
        <w:t>In many cases, the first draft of a set of learning goals (especially for a course which one has not yet taught) can be dramatically improved in this regard.</w:t>
      </w:r>
    </w:p>
    <w:p w14:paraId="6F03D98D" w14:textId="77777777" w:rsidR="00E46B14" w:rsidRDefault="00E46B14" w:rsidP="009B0D8D"/>
    <w:p w14:paraId="3E8B320D" w14:textId="77777777" w:rsidR="00E46B14" w:rsidRPr="009B0D8D" w:rsidRDefault="00E46B14" w:rsidP="009B0D8D"/>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784"/>
      </w:tblGrid>
      <w:tr w:rsidR="00E46B14" w:rsidRPr="004F0901" w14:paraId="61277126" w14:textId="77777777" w:rsidTr="00E46B14">
        <w:trPr>
          <w:trHeight w:val="300"/>
          <w:jc w:val="center"/>
        </w:trPr>
        <w:tc>
          <w:tcPr>
            <w:tcW w:w="0" w:type="auto"/>
            <w:tcBorders>
              <w:top w:val="single" w:sz="6" w:space="0" w:color="auto"/>
              <w:left w:val="single" w:sz="6" w:space="0" w:color="auto"/>
              <w:right w:val="single" w:sz="6" w:space="0" w:color="auto"/>
            </w:tcBorders>
          </w:tcPr>
          <w:p w14:paraId="68AA1D00" w14:textId="77777777" w:rsidR="00E46B14" w:rsidRPr="00E46B14" w:rsidRDefault="00E46B14" w:rsidP="003A5CB1">
            <w:pPr>
              <w:pStyle w:val="Tabletext9"/>
              <w:spacing w:after="0" w:line="240" w:lineRule="auto"/>
              <w:jc w:val="left"/>
              <w:rPr>
                <w:rFonts w:asciiTheme="majorHAnsi" w:hAnsiTheme="majorHAnsi" w:cstheme="majorHAnsi"/>
                <w:b/>
                <w:color w:val="000000"/>
                <w:sz w:val="24"/>
                <w:szCs w:val="24"/>
              </w:rPr>
            </w:pPr>
            <w:r w:rsidRPr="00E46B14">
              <w:rPr>
                <w:b/>
                <w:sz w:val="24"/>
                <w:szCs w:val="24"/>
              </w:rPr>
              <w:t>Prompts and probes for faculty learning goal development</w:t>
            </w:r>
          </w:p>
        </w:tc>
      </w:tr>
      <w:tr w:rsidR="00E46B14" w:rsidRPr="004F0901" w14:paraId="283FC58A" w14:textId="77777777" w:rsidTr="00E46B14">
        <w:trPr>
          <w:trHeight w:val="3568"/>
          <w:jc w:val="center"/>
        </w:trPr>
        <w:tc>
          <w:tcPr>
            <w:tcW w:w="0" w:type="auto"/>
            <w:tcBorders>
              <w:top w:val="single" w:sz="6" w:space="0" w:color="auto"/>
              <w:left w:val="single" w:sz="6" w:space="0" w:color="auto"/>
              <w:right w:val="single" w:sz="6" w:space="0" w:color="auto"/>
            </w:tcBorders>
            <w:hideMark/>
          </w:tcPr>
          <w:p w14:paraId="412CAB14" w14:textId="77777777" w:rsidR="00E46B14" w:rsidRPr="004F0901" w:rsidRDefault="00E46B14" w:rsidP="00E46B14">
            <w:pPr>
              <w:pStyle w:val="Tabletext9"/>
              <w:numPr>
                <w:ilvl w:val="0"/>
                <w:numId w:val="2"/>
              </w:numPr>
              <w:spacing w:after="0" w:line="240" w:lineRule="auto"/>
              <w:jc w:val="left"/>
              <w:rPr>
                <w:rFonts w:asciiTheme="majorHAnsi" w:hAnsiTheme="majorHAnsi" w:cstheme="majorHAnsi"/>
                <w:sz w:val="20"/>
              </w:rPr>
            </w:pPr>
            <w:r w:rsidRPr="004F0901">
              <w:rPr>
                <w:rFonts w:asciiTheme="majorHAnsi" w:hAnsiTheme="majorHAnsi" w:cstheme="majorHAnsi"/>
                <w:color w:val="000000"/>
                <w:sz w:val="20"/>
              </w:rPr>
              <w:t>What are the big ideas that you want</w:t>
            </w:r>
            <w:r>
              <w:rPr>
                <w:rFonts w:asciiTheme="majorHAnsi" w:hAnsiTheme="majorHAnsi" w:cstheme="majorHAnsi"/>
                <w:color w:val="000000"/>
                <w:sz w:val="20"/>
              </w:rPr>
              <w:t xml:space="preserve"> to get across in this course?</w:t>
            </w:r>
          </w:p>
          <w:p w14:paraId="69ABE3CC" w14:textId="77777777" w:rsidR="00E46B14" w:rsidRPr="004F0901" w:rsidRDefault="00E46B14" w:rsidP="00E46B14">
            <w:pPr>
              <w:pStyle w:val="Tabletext9"/>
              <w:numPr>
                <w:ilvl w:val="0"/>
                <w:numId w:val="2"/>
              </w:numPr>
              <w:spacing w:after="0" w:line="240" w:lineRule="auto"/>
              <w:jc w:val="left"/>
              <w:rPr>
                <w:rFonts w:asciiTheme="majorHAnsi" w:hAnsiTheme="majorHAnsi" w:cstheme="majorHAnsi"/>
                <w:sz w:val="20"/>
              </w:rPr>
            </w:pPr>
            <w:r w:rsidRPr="004F0901">
              <w:rPr>
                <w:rFonts w:asciiTheme="majorHAnsi" w:hAnsiTheme="majorHAnsi" w:cstheme="majorHAnsi"/>
                <w:color w:val="000000"/>
                <w:sz w:val="20"/>
              </w:rPr>
              <w:t xml:space="preserve">What is </w:t>
            </w:r>
            <w:r>
              <w:rPr>
                <w:rFonts w:asciiTheme="majorHAnsi" w:hAnsiTheme="majorHAnsi" w:cstheme="majorHAnsi"/>
                <w:color w:val="000000"/>
                <w:sz w:val="20"/>
              </w:rPr>
              <w:t>this course about?</w:t>
            </w:r>
          </w:p>
          <w:p w14:paraId="024EF888" w14:textId="77777777" w:rsidR="00E46B14" w:rsidRPr="004F0901" w:rsidRDefault="00E46B14" w:rsidP="00E46B14">
            <w:pPr>
              <w:pStyle w:val="Tabletext9"/>
              <w:numPr>
                <w:ilvl w:val="0"/>
                <w:numId w:val="2"/>
              </w:numPr>
              <w:spacing w:after="0" w:line="240" w:lineRule="auto"/>
              <w:jc w:val="left"/>
              <w:rPr>
                <w:rFonts w:asciiTheme="majorHAnsi" w:hAnsiTheme="majorHAnsi" w:cstheme="majorHAnsi"/>
                <w:color w:val="000000"/>
                <w:sz w:val="20"/>
              </w:rPr>
            </w:pPr>
            <w:r w:rsidRPr="004F0901">
              <w:rPr>
                <w:rFonts w:asciiTheme="majorHAnsi" w:hAnsiTheme="majorHAnsi" w:cstheme="majorHAnsi"/>
                <w:color w:val="000000"/>
                <w:sz w:val="20"/>
              </w:rPr>
              <w:t xml:space="preserve">How is this course different from </w:t>
            </w:r>
            <w:r>
              <w:rPr>
                <w:rFonts w:asciiTheme="majorHAnsi" w:hAnsiTheme="majorHAnsi" w:cstheme="majorHAnsi"/>
                <w:color w:val="000000"/>
                <w:sz w:val="20"/>
              </w:rPr>
              <w:t>c</w:t>
            </w:r>
            <w:r w:rsidRPr="004F0901">
              <w:rPr>
                <w:rFonts w:asciiTheme="majorHAnsi" w:hAnsiTheme="majorHAnsi" w:cstheme="majorHAnsi"/>
                <w:color w:val="000000"/>
                <w:sz w:val="20"/>
              </w:rPr>
              <w:t>ourse X (higher/lower level course)?</w:t>
            </w:r>
          </w:p>
          <w:p w14:paraId="2AA130B4" w14:textId="77777777" w:rsidR="00E46B14" w:rsidRPr="004F0901" w:rsidRDefault="00E46B14" w:rsidP="00E46B14">
            <w:pPr>
              <w:pStyle w:val="Tabletext9"/>
              <w:numPr>
                <w:ilvl w:val="0"/>
                <w:numId w:val="2"/>
              </w:numPr>
              <w:spacing w:after="0" w:line="240" w:lineRule="auto"/>
              <w:jc w:val="left"/>
              <w:rPr>
                <w:rFonts w:asciiTheme="majorHAnsi" w:hAnsiTheme="majorHAnsi" w:cstheme="majorHAnsi"/>
                <w:sz w:val="20"/>
              </w:rPr>
            </w:pPr>
            <w:r w:rsidRPr="004F0901">
              <w:rPr>
                <w:rFonts w:asciiTheme="majorHAnsi" w:hAnsiTheme="majorHAnsi" w:cstheme="majorHAnsi"/>
                <w:color w:val="000000"/>
                <w:sz w:val="20"/>
              </w:rPr>
              <w:t>If you were writing a letter of recommendation for a student who just completed this course, what would you like to be</w:t>
            </w:r>
            <w:r>
              <w:rPr>
                <w:rFonts w:asciiTheme="majorHAnsi" w:hAnsiTheme="majorHAnsi" w:cstheme="majorHAnsi"/>
                <w:color w:val="000000"/>
                <w:sz w:val="20"/>
              </w:rPr>
              <w:t xml:space="preserve"> able to say that they can do? What will they know</w:t>
            </w:r>
            <w:r w:rsidRPr="004F0901">
              <w:rPr>
                <w:rFonts w:asciiTheme="majorHAnsi" w:hAnsiTheme="majorHAnsi" w:cstheme="majorHAnsi"/>
                <w:color w:val="000000"/>
                <w:sz w:val="20"/>
              </w:rPr>
              <w:t xml:space="preserve"> and what will they value?</w:t>
            </w:r>
          </w:p>
          <w:p w14:paraId="04D6452F" w14:textId="77777777" w:rsidR="00E46B14" w:rsidRPr="004F0901" w:rsidRDefault="00E46B14" w:rsidP="00E46B14">
            <w:pPr>
              <w:pStyle w:val="Tabletext9"/>
              <w:numPr>
                <w:ilvl w:val="0"/>
                <w:numId w:val="2"/>
              </w:numPr>
              <w:spacing w:after="0" w:line="240" w:lineRule="auto"/>
              <w:jc w:val="left"/>
              <w:rPr>
                <w:rFonts w:asciiTheme="majorHAnsi" w:hAnsiTheme="majorHAnsi" w:cstheme="majorHAnsi"/>
                <w:sz w:val="20"/>
              </w:rPr>
            </w:pPr>
            <w:r w:rsidRPr="004F0901">
              <w:rPr>
                <w:rFonts w:asciiTheme="majorHAnsi" w:hAnsiTheme="majorHAnsi" w:cstheme="majorHAnsi"/>
                <w:color w:val="000000"/>
                <w:sz w:val="20"/>
              </w:rPr>
              <w:t>Are there topics in the course where stu</w:t>
            </w:r>
            <w:r>
              <w:rPr>
                <w:rFonts w:asciiTheme="majorHAnsi" w:hAnsiTheme="majorHAnsi" w:cstheme="majorHAnsi"/>
                <w:color w:val="000000"/>
                <w:sz w:val="20"/>
              </w:rPr>
              <w:t xml:space="preserve">dents really seem to struggle? </w:t>
            </w:r>
            <w:r w:rsidRPr="004F0901">
              <w:rPr>
                <w:rFonts w:asciiTheme="majorHAnsi" w:hAnsiTheme="majorHAnsi" w:cstheme="majorHAnsi"/>
                <w:color w:val="000000"/>
                <w:sz w:val="20"/>
              </w:rPr>
              <w:t>How do you know that they struggle?</w:t>
            </w:r>
          </w:p>
          <w:p w14:paraId="2B28D3BF" w14:textId="77777777" w:rsidR="00E46B14" w:rsidRPr="004F0901" w:rsidRDefault="00E46B14" w:rsidP="00E46B14">
            <w:pPr>
              <w:pStyle w:val="Tabletext9"/>
              <w:numPr>
                <w:ilvl w:val="0"/>
                <w:numId w:val="2"/>
              </w:numPr>
              <w:spacing w:after="0" w:line="240" w:lineRule="auto"/>
              <w:jc w:val="left"/>
              <w:rPr>
                <w:rFonts w:asciiTheme="majorHAnsi" w:hAnsiTheme="majorHAnsi" w:cstheme="majorHAnsi"/>
                <w:sz w:val="20"/>
              </w:rPr>
            </w:pPr>
            <w:r w:rsidRPr="004F0901">
              <w:rPr>
                <w:rFonts w:asciiTheme="majorHAnsi" w:hAnsiTheme="majorHAnsi" w:cstheme="majorHAnsi"/>
                <w:color w:val="000000"/>
                <w:sz w:val="20"/>
              </w:rPr>
              <w:t xml:space="preserve">Do you have other goals beyond the content/knowledge goals, such as critical thinking, attitudes, beliefs, or increasing </w:t>
            </w:r>
            <w:r>
              <w:rPr>
                <w:rFonts w:asciiTheme="majorHAnsi" w:hAnsiTheme="majorHAnsi" w:cstheme="majorHAnsi"/>
                <w:color w:val="000000"/>
                <w:sz w:val="20"/>
              </w:rPr>
              <w:t>student interest in the major? (Giving examples can be useful.)</w:t>
            </w:r>
          </w:p>
          <w:p w14:paraId="58501EA7" w14:textId="77777777" w:rsidR="00E46B14" w:rsidRPr="004F0901" w:rsidRDefault="00E46B14" w:rsidP="00E46B14">
            <w:pPr>
              <w:pStyle w:val="Tabletext9"/>
              <w:numPr>
                <w:ilvl w:val="0"/>
                <w:numId w:val="2"/>
              </w:numPr>
              <w:spacing w:after="0" w:line="240" w:lineRule="auto"/>
              <w:jc w:val="left"/>
              <w:rPr>
                <w:rFonts w:asciiTheme="majorHAnsi" w:hAnsiTheme="majorHAnsi" w:cstheme="majorHAnsi"/>
                <w:sz w:val="20"/>
              </w:rPr>
            </w:pPr>
            <w:r w:rsidRPr="004F0901">
              <w:rPr>
                <w:rFonts w:asciiTheme="majorHAnsi" w:hAnsiTheme="majorHAnsi" w:cstheme="majorHAnsi"/>
                <w:color w:val="000000"/>
                <w:sz w:val="20"/>
              </w:rPr>
              <w:t>What knowledge and skills are the students expected to have for a fol</w:t>
            </w:r>
            <w:r>
              <w:rPr>
                <w:rFonts w:asciiTheme="majorHAnsi" w:hAnsiTheme="majorHAnsi" w:cstheme="majorHAnsi"/>
                <w:color w:val="000000"/>
                <w:sz w:val="20"/>
              </w:rPr>
              <w:t xml:space="preserve">low-on course (if applicable)? </w:t>
            </w:r>
            <w:r w:rsidRPr="004F0901">
              <w:rPr>
                <w:rFonts w:asciiTheme="majorHAnsi" w:hAnsiTheme="majorHAnsi" w:cstheme="majorHAnsi"/>
                <w:color w:val="000000"/>
                <w:sz w:val="20"/>
              </w:rPr>
              <w:t>What do they typically lack when entering that follow-on course?</w:t>
            </w:r>
          </w:p>
          <w:p w14:paraId="14B4C576" w14:textId="77777777" w:rsidR="00E46B14" w:rsidRPr="004F0901" w:rsidRDefault="00E46B14" w:rsidP="00E46B14">
            <w:pPr>
              <w:pStyle w:val="Tabletext9"/>
              <w:numPr>
                <w:ilvl w:val="0"/>
                <w:numId w:val="2"/>
              </w:numPr>
              <w:spacing w:after="0" w:line="240" w:lineRule="auto"/>
              <w:jc w:val="left"/>
              <w:rPr>
                <w:rFonts w:asciiTheme="majorHAnsi" w:hAnsiTheme="majorHAnsi" w:cstheme="majorHAnsi"/>
                <w:sz w:val="20"/>
              </w:rPr>
            </w:pPr>
            <w:r>
              <w:rPr>
                <w:rFonts w:asciiTheme="majorHAnsi" w:hAnsiTheme="majorHAnsi" w:cstheme="majorHAnsi"/>
                <w:color w:val="000000"/>
                <w:sz w:val="20"/>
              </w:rPr>
              <w:t>After you lecture on topic X</w:t>
            </w:r>
            <w:r w:rsidRPr="004F0901">
              <w:rPr>
                <w:rFonts w:asciiTheme="majorHAnsi" w:hAnsiTheme="majorHAnsi" w:cstheme="majorHAnsi"/>
                <w:color w:val="000000"/>
                <w:sz w:val="20"/>
              </w:rPr>
              <w:t>, what do you expect a student to be able to do?</w:t>
            </w:r>
          </w:p>
          <w:p w14:paraId="7607FCB5" w14:textId="77777777" w:rsidR="00E46B14" w:rsidRPr="004F0901" w:rsidRDefault="00E46B14" w:rsidP="00E46B14">
            <w:pPr>
              <w:pStyle w:val="Tabletext9"/>
              <w:numPr>
                <w:ilvl w:val="0"/>
                <w:numId w:val="2"/>
              </w:numPr>
              <w:spacing w:after="0" w:line="240" w:lineRule="auto"/>
              <w:jc w:val="left"/>
              <w:rPr>
                <w:rFonts w:asciiTheme="majorHAnsi" w:hAnsiTheme="majorHAnsi" w:cstheme="majorHAnsi"/>
                <w:sz w:val="20"/>
              </w:rPr>
            </w:pPr>
            <w:r w:rsidRPr="004F0901">
              <w:rPr>
                <w:rFonts w:asciiTheme="majorHAnsi" w:hAnsiTheme="majorHAnsi" w:cstheme="majorHAnsi"/>
                <w:color w:val="000000"/>
                <w:sz w:val="20"/>
              </w:rPr>
              <w:t>If a student gets this exam question right (wrong), what does it show they can (can’t) do?</w:t>
            </w:r>
          </w:p>
          <w:p w14:paraId="2B76987A" w14:textId="77777777" w:rsidR="00E46B14" w:rsidRPr="004F0901" w:rsidRDefault="00E46B14" w:rsidP="00E46B14">
            <w:pPr>
              <w:pStyle w:val="Tabletext9"/>
              <w:numPr>
                <w:ilvl w:val="0"/>
                <w:numId w:val="2"/>
              </w:numPr>
              <w:spacing w:after="0" w:line="240" w:lineRule="auto"/>
              <w:jc w:val="left"/>
              <w:rPr>
                <w:rFonts w:asciiTheme="majorHAnsi" w:hAnsiTheme="majorHAnsi" w:cstheme="majorHAnsi"/>
                <w:color w:val="000000"/>
                <w:sz w:val="20"/>
              </w:rPr>
            </w:pPr>
            <w:r w:rsidRPr="004F0901">
              <w:rPr>
                <w:rFonts w:asciiTheme="majorHAnsi" w:hAnsiTheme="majorHAnsi" w:cstheme="majorHAnsi"/>
                <w:color w:val="000000"/>
                <w:sz w:val="20"/>
              </w:rPr>
              <w:t>What do you mean by “understand”?</w:t>
            </w:r>
          </w:p>
          <w:p w14:paraId="7FC4495F" w14:textId="77777777" w:rsidR="00E46B14" w:rsidRPr="004F0901" w:rsidRDefault="00E46B14" w:rsidP="00E46B14">
            <w:pPr>
              <w:pStyle w:val="Tabletext9"/>
              <w:numPr>
                <w:ilvl w:val="0"/>
                <w:numId w:val="2"/>
              </w:numPr>
              <w:spacing w:after="0" w:line="240" w:lineRule="auto"/>
              <w:jc w:val="left"/>
              <w:rPr>
                <w:rFonts w:asciiTheme="majorHAnsi" w:hAnsiTheme="majorHAnsi" w:cstheme="majorHAnsi"/>
                <w:sz w:val="20"/>
              </w:rPr>
            </w:pPr>
            <w:r w:rsidRPr="004F0901">
              <w:rPr>
                <w:rFonts w:asciiTheme="majorHAnsi" w:hAnsiTheme="majorHAnsi" w:cstheme="majorHAnsi"/>
                <w:color w:val="000000"/>
                <w:sz w:val="20"/>
              </w:rPr>
              <w:t>How might you measure that type of student learning?</w:t>
            </w:r>
          </w:p>
        </w:tc>
      </w:tr>
    </w:tbl>
    <w:p w14:paraId="0C021759" w14:textId="77777777" w:rsidR="009B0D8D" w:rsidRPr="004F0901" w:rsidRDefault="009B0D8D" w:rsidP="004F0901">
      <w:pPr>
        <w:pStyle w:val="NormalWeb"/>
        <w:spacing w:before="0" w:beforeAutospacing="0" w:after="120" w:afterAutospacing="0"/>
        <w:rPr>
          <w:rFonts w:asciiTheme="majorHAnsi" w:hAnsiTheme="majorHAnsi" w:cstheme="majorHAnsi"/>
          <w:color w:val="000000"/>
        </w:rPr>
      </w:pPr>
    </w:p>
    <w:p w14:paraId="6430A7E3" w14:textId="0C148ECF" w:rsidR="004F0901" w:rsidRPr="009B0D8D" w:rsidRDefault="004F0901" w:rsidP="009B0D8D">
      <w:pPr>
        <w:pStyle w:val="Heading4"/>
        <w:rPr>
          <w:rFonts w:eastAsiaTheme="majorEastAsia"/>
        </w:rPr>
      </w:pPr>
    </w:p>
    <w:p w14:paraId="644DB168" w14:textId="77777777" w:rsidR="004F0901" w:rsidRPr="004F0901" w:rsidRDefault="004F0901" w:rsidP="004F0901">
      <w:pPr>
        <w:pStyle w:val="NormalWeb"/>
        <w:spacing w:before="0" w:beforeAutospacing="0" w:after="120" w:afterAutospacing="0"/>
        <w:rPr>
          <w:rFonts w:asciiTheme="majorHAnsi" w:eastAsiaTheme="majorEastAsia" w:hAnsiTheme="majorHAnsi" w:cstheme="majorHAnsi"/>
        </w:rPr>
      </w:pPr>
    </w:p>
    <w:p w14:paraId="139BC012" w14:textId="77777777" w:rsidR="004F0901" w:rsidRPr="004F0901" w:rsidRDefault="004F0901" w:rsidP="004F0901">
      <w:pPr>
        <w:pStyle w:val="Heading2"/>
        <w:rPr>
          <w:rFonts w:eastAsiaTheme="majorEastAsia"/>
        </w:rPr>
      </w:pPr>
      <w:r w:rsidRPr="004F0901">
        <w:lastRenderedPageBreak/>
        <w:t>Challenges</w:t>
      </w:r>
    </w:p>
    <w:p w14:paraId="74B03E48" w14:textId="34107570" w:rsidR="004C2954" w:rsidRPr="009B0D8D" w:rsidRDefault="004F0901" w:rsidP="009B0D8D">
      <w:pPr>
        <w:pStyle w:val="Heading4"/>
      </w:pPr>
      <w:r w:rsidRPr="009B0D8D">
        <w:t>Faculty feeling that learning</w:t>
      </w:r>
      <w:r w:rsidR="00285A7E">
        <w:t xml:space="preserve"> goals tell them what to teach</w:t>
      </w:r>
    </w:p>
    <w:p w14:paraId="59242B7C" w14:textId="2BA855F5" w:rsidR="004F0901" w:rsidRPr="009B0D8D" w:rsidRDefault="004F0901" w:rsidP="009B0D8D">
      <w:pPr>
        <w:rPr>
          <w:rFonts w:eastAsiaTheme="majorEastAsia"/>
        </w:rPr>
      </w:pPr>
      <w:r w:rsidRPr="009B0D8D">
        <w:t>Faculty can see learning goa</w:t>
      </w:r>
      <w:r w:rsidR="00B06AE2">
        <w:t xml:space="preserve">ls as potentially restrictive. </w:t>
      </w:r>
      <w:r w:rsidRPr="009B0D8D">
        <w:t>You can make it clear that learning goals don’t d</w:t>
      </w:r>
      <w:r w:rsidR="00B06AE2">
        <w:t xml:space="preserve">ictate what faculty can teach. </w:t>
      </w:r>
      <w:r w:rsidRPr="009B0D8D">
        <w:t xml:space="preserve">Rather, learning goals can be used by any individual faculty to guide their </w:t>
      </w:r>
      <w:r w:rsidR="00B06AE2">
        <w:t xml:space="preserve">teaching, at their discretion. </w:t>
      </w:r>
      <w:r w:rsidRPr="009B0D8D">
        <w:t>That said, having a departmental decision to universally adopt at least a subset of the learning goals can be productive (both for course development, and sustainability).</w:t>
      </w:r>
    </w:p>
    <w:p w14:paraId="47465778" w14:textId="77777777" w:rsidR="009B0D8D" w:rsidRPr="009B0D8D" w:rsidRDefault="009B0D8D" w:rsidP="009B0D8D"/>
    <w:p w14:paraId="7812B47A" w14:textId="2A01E8F6" w:rsidR="004C2954" w:rsidRPr="009B0D8D" w:rsidRDefault="004F0901" w:rsidP="009B0D8D">
      <w:pPr>
        <w:pStyle w:val="Heading4"/>
      </w:pPr>
      <w:r w:rsidRPr="009B0D8D">
        <w:t>Faculty feeling that learning g</w:t>
      </w:r>
      <w:r w:rsidR="00285A7E">
        <w:t xml:space="preserve">oals are </w:t>
      </w:r>
      <w:r w:rsidR="00691F73">
        <w:t>‘</w:t>
      </w:r>
      <w:r w:rsidR="00285A7E">
        <w:t>teaching to the test</w:t>
      </w:r>
      <w:r w:rsidR="00691F73">
        <w:t>’</w:t>
      </w:r>
    </w:p>
    <w:p w14:paraId="5BA50FAF" w14:textId="58ADEA95" w:rsidR="004F0901" w:rsidRDefault="004F0901" w:rsidP="009B0D8D">
      <w:r w:rsidRPr="009B0D8D">
        <w:t>Some faculty don’t want to tell students what to stu</w:t>
      </w:r>
      <w:r w:rsidR="00B06AE2">
        <w:t>dy or what to learn explicitly.</w:t>
      </w:r>
      <w:r w:rsidRPr="009B0D8D">
        <w:t xml:space="preserve"> They feel that explicit learning goals are teaching to the test. You might work with the faculty member(s) to write a few learning goals while examining a test or assignment and point out the distinction between the learning goal and the test ques</w:t>
      </w:r>
      <w:r w:rsidR="00B06AE2">
        <w:t xml:space="preserve">tion which assesses that goal. </w:t>
      </w:r>
      <w:r w:rsidRPr="009B0D8D">
        <w:t>You may also point out that students with learning goals in hand still struggle to achieve those g</w:t>
      </w:r>
      <w:r w:rsidR="00B06AE2">
        <w:t xml:space="preserve">oals. </w:t>
      </w:r>
      <w:r w:rsidRPr="009B0D8D">
        <w:t>Finally, to address facul</w:t>
      </w:r>
      <w:r w:rsidR="00691F73">
        <w:t>ty concerns that everything is or has to be</w:t>
      </w:r>
      <w:r w:rsidRPr="009B0D8D">
        <w:t xml:space="preserve"> spelled out in the learning goals, urge them to consider inclusion of higher-level goals about combining/choosing strategies related to multiple goals (e.g., “Students should be able to approach novel problems that combine multiple goals by choosing appropriate strategies and providing details of their methods”), leaving room for assessments which are more novel.</w:t>
      </w:r>
    </w:p>
    <w:p w14:paraId="5E0A597C" w14:textId="77777777" w:rsidR="009B0D8D" w:rsidRPr="009B0D8D" w:rsidRDefault="009B0D8D" w:rsidP="009B0D8D"/>
    <w:p w14:paraId="445BF20B" w14:textId="4A95C310" w:rsidR="004C2954" w:rsidRPr="009B0D8D" w:rsidRDefault="004F0901" w:rsidP="009B0D8D">
      <w:pPr>
        <w:pStyle w:val="Heading4"/>
      </w:pPr>
      <w:r w:rsidRPr="009B0D8D">
        <w:t>Cour</w:t>
      </w:r>
      <w:r w:rsidR="00285A7E">
        <w:t>se content varies by instructor</w:t>
      </w:r>
    </w:p>
    <w:p w14:paraId="66578C08" w14:textId="46EEAC09" w:rsidR="004F0901" w:rsidRPr="009B0D8D" w:rsidRDefault="004F0901" w:rsidP="009B0D8D">
      <w:pPr>
        <w:rPr>
          <w:rFonts w:eastAsiaTheme="majorEastAsia"/>
        </w:rPr>
      </w:pPr>
      <w:r w:rsidRPr="009B0D8D">
        <w:t>In some introductory sequences, the course content depends upon the faculty teaching the course</w:t>
      </w:r>
      <w:r w:rsidR="00691F73">
        <w:t xml:space="preserve"> and how they align it with their specialty</w:t>
      </w:r>
      <w:r w:rsidR="00B06AE2">
        <w:t xml:space="preserve">. </w:t>
      </w:r>
      <w:r w:rsidRPr="009B0D8D">
        <w:t>This can be challenging for identifying common lear</w:t>
      </w:r>
      <w:r w:rsidR="00B06AE2">
        <w:t xml:space="preserve">ning goals across instructors. </w:t>
      </w:r>
      <w:r w:rsidRPr="009B0D8D">
        <w:t xml:space="preserve">In one </w:t>
      </w:r>
      <w:r w:rsidR="00691F73">
        <w:t xml:space="preserve">SEI </w:t>
      </w:r>
      <w:r w:rsidRPr="009B0D8D">
        <w:t>department, after instructors identified several common themes within course goals across these specialties (e.g., homeostasis</w:t>
      </w:r>
      <w:r w:rsidR="00691F73">
        <w:t xml:space="preserve"> and</w:t>
      </w:r>
      <w:r w:rsidRPr="009B0D8D">
        <w:t xml:space="preserve"> diffusion) each instructor was tasked with considering how they would teach their specialty as</w:t>
      </w:r>
      <w:r w:rsidR="00B06AE2">
        <w:t xml:space="preserve"> an example within this theme. </w:t>
      </w:r>
      <w:r w:rsidRPr="009B0D8D">
        <w:t>This helped to emphasize to instructors that they would b</w:t>
      </w:r>
      <w:r w:rsidR="00691F73">
        <w:t>e able to teach their specialty</w:t>
      </w:r>
      <w:r w:rsidRPr="009B0D8D">
        <w:t xml:space="preserve"> while still allowing better coordination</w:t>
      </w:r>
      <w:r w:rsidR="00285A7E">
        <w:t xml:space="preserve"> among the themes in the course</w:t>
      </w:r>
    </w:p>
    <w:p w14:paraId="47A3F87B" w14:textId="77777777" w:rsidR="004F0901" w:rsidRPr="004F0901" w:rsidRDefault="004F0901" w:rsidP="004F0901">
      <w:pPr>
        <w:pStyle w:val="Heading2"/>
        <w:rPr>
          <w:rFonts w:eastAsiaTheme="majorEastAsia"/>
        </w:rPr>
      </w:pPr>
      <w:r w:rsidRPr="004F0901">
        <w:t>Opportunities</w:t>
      </w:r>
    </w:p>
    <w:p w14:paraId="78805DE6" w14:textId="4D4AA870" w:rsidR="004F0901" w:rsidRPr="009B0D8D" w:rsidRDefault="004F0901" w:rsidP="009B0D8D">
      <w:r w:rsidRPr="009B0D8D">
        <w:t>Learning goal discussions can h</w:t>
      </w:r>
      <w:r w:rsidR="00B06AE2">
        <w:t xml:space="preserve">ave several positive benefits. </w:t>
      </w:r>
      <w:r w:rsidRPr="009B0D8D">
        <w:t>Within the course itself, learning goal discussio</w:t>
      </w:r>
      <w:r w:rsidR="00691F73">
        <w:t>ns often lead to a discussion on</w:t>
      </w:r>
      <w:r w:rsidRPr="009B0D8D">
        <w:t xml:space="preserve"> the relevance of particular topics within the course, enabling strea</w:t>
      </w:r>
      <w:r w:rsidR="00B06AE2">
        <w:t xml:space="preserve">mlining of the course content. </w:t>
      </w:r>
      <w:r w:rsidRPr="009B0D8D">
        <w:t>Additionally, work on course-level learning goals often le</w:t>
      </w:r>
      <w:r w:rsidR="00286BE4">
        <w:t>a</w:t>
      </w:r>
      <w:r w:rsidRPr="009B0D8D">
        <w:t>d</w:t>
      </w:r>
      <w:r w:rsidR="00286BE4">
        <w:t>s</w:t>
      </w:r>
      <w:r w:rsidRPr="009B0D8D">
        <w:t xml:space="preserve"> to later interest in department-level learning goals and curricular alignment, because faculty have now spent more time considering student</w:t>
      </w:r>
      <w:r w:rsidR="009B0D8D" w:rsidRPr="009B0D8D">
        <w:t xml:space="preserve"> learning and gaps in courses.</w:t>
      </w:r>
    </w:p>
    <w:p w14:paraId="6F9F2AE0" w14:textId="77777777" w:rsidR="004F0901" w:rsidRPr="004F0901" w:rsidRDefault="004F0901" w:rsidP="004F0901">
      <w:pPr>
        <w:pStyle w:val="Heading2"/>
        <w:rPr>
          <w:sz w:val="32"/>
          <w:szCs w:val="32"/>
        </w:rPr>
      </w:pPr>
      <w:r w:rsidRPr="004F0901">
        <w:t>Resources</w:t>
      </w:r>
    </w:p>
    <w:p w14:paraId="483CC9FC" w14:textId="77777777" w:rsidR="004F0901" w:rsidRPr="004F0901" w:rsidRDefault="00E43EDC" w:rsidP="00B40101">
      <w:pPr>
        <w:pStyle w:val="NormalWeb"/>
        <w:numPr>
          <w:ilvl w:val="0"/>
          <w:numId w:val="1"/>
        </w:numPr>
        <w:spacing w:before="0" w:beforeAutospacing="0" w:after="120" w:afterAutospacing="0"/>
        <w:rPr>
          <w:rFonts w:asciiTheme="majorHAnsi" w:hAnsiTheme="majorHAnsi" w:cstheme="majorHAnsi"/>
          <w:color w:val="000000"/>
          <w:szCs w:val="22"/>
        </w:rPr>
      </w:pPr>
      <w:hyperlink r:id="rId10" w:history="1">
        <w:r w:rsidR="004F0901" w:rsidRPr="004F0901">
          <w:rPr>
            <w:rStyle w:val="Hyperlink"/>
            <w:rFonts w:asciiTheme="majorHAnsi" w:eastAsiaTheme="majorEastAsia" w:hAnsiTheme="majorHAnsi" w:cstheme="majorHAnsi"/>
            <w:szCs w:val="22"/>
          </w:rPr>
          <w:t>SEI Learning Goal page</w:t>
        </w:r>
      </w:hyperlink>
      <w:r w:rsidR="004F0901" w:rsidRPr="004F0901">
        <w:rPr>
          <w:rFonts w:asciiTheme="majorHAnsi" w:hAnsiTheme="majorHAnsi" w:cstheme="majorHAnsi"/>
          <w:color w:val="000000"/>
          <w:szCs w:val="22"/>
        </w:rPr>
        <w:t xml:space="preserve"> (with workshops, example goals, and guidance).</w:t>
      </w:r>
    </w:p>
    <w:p w14:paraId="5F1DB711" w14:textId="2209ABEF" w:rsidR="004F0901" w:rsidRPr="004F0901" w:rsidRDefault="00E43EDC" w:rsidP="00B40101">
      <w:pPr>
        <w:pStyle w:val="NormalWeb"/>
        <w:numPr>
          <w:ilvl w:val="0"/>
          <w:numId w:val="1"/>
        </w:numPr>
        <w:spacing w:before="0" w:beforeAutospacing="0" w:after="120" w:afterAutospacing="0"/>
        <w:rPr>
          <w:rFonts w:asciiTheme="majorHAnsi" w:hAnsiTheme="majorHAnsi" w:cstheme="majorHAnsi"/>
          <w:color w:val="000000"/>
          <w:szCs w:val="22"/>
        </w:rPr>
      </w:pPr>
      <w:hyperlink r:id="rId11" w:history="1">
        <w:r w:rsidR="00B06AE2">
          <w:rPr>
            <w:rStyle w:val="Hyperlink"/>
            <w:rFonts w:asciiTheme="majorHAnsi" w:eastAsiaTheme="majorEastAsia" w:hAnsiTheme="majorHAnsi" w:cstheme="majorHAnsi"/>
            <w:szCs w:val="22"/>
          </w:rPr>
          <w:t xml:space="preserve">Building Strong Departments: </w:t>
        </w:r>
        <w:r w:rsidR="004F0901" w:rsidRPr="004F0901">
          <w:rPr>
            <w:rStyle w:val="Hyperlink"/>
            <w:rFonts w:asciiTheme="majorHAnsi" w:eastAsiaTheme="majorEastAsia" w:hAnsiTheme="majorHAnsi" w:cstheme="majorHAnsi"/>
            <w:szCs w:val="22"/>
          </w:rPr>
          <w:t>Degree Programs</w:t>
        </w:r>
      </w:hyperlink>
      <w:r w:rsidR="00286BE4">
        <w:rPr>
          <w:rFonts w:asciiTheme="majorHAnsi" w:hAnsiTheme="majorHAnsi" w:cstheme="majorHAnsi"/>
          <w:color w:val="000000"/>
          <w:szCs w:val="22"/>
        </w:rPr>
        <w:t xml:space="preserve"> (for developing program-</w:t>
      </w:r>
      <w:r w:rsidR="004F0901" w:rsidRPr="004F0901">
        <w:rPr>
          <w:rFonts w:asciiTheme="majorHAnsi" w:hAnsiTheme="majorHAnsi" w:cstheme="majorHAnsi"/>
          <w:color w:val="000000"/>
          <w:szCs w:val="22"/>
        </w:rPr>
        <w:t>level learning goals; from Science Education Resource Center).</w:t>
      </w:r>
    </w:p>
    <w:p w14:paraId="1204DDF2" w14:textId="77777777" w:rsidR="004F0901" w:rsidRPr="004F0901" w:rsidRDefault="00E43EDC" w:rsidP="00B40101">
      <w:pPr>
        <w:pStyle w:val="NormalWeb"/>
        <w:numPr>
          <w:ilvl w:val="0"/>
          <w:numId w:val="1"/>
        </w:numPr>
        <w:spacing w:before="0" w:beforeAutospacing="0" w:after="120" w:afterAutospacing="0"/>
        <w:rPr>
          <w:rFonts w:asciiTheme="majorHAnsi" w:hAnsiTheme="majorHAnsi" w:cstheme="majorHAnsi"/>
          <w:color w:val="000000"/>
          <w:szCs w:val="22"/>
        </w:rPr>
      </w:pPr>
      <w:hyperlink r:id="rId12" w:history="1">
        <w:r w:rsidR="004F0901" w:rsidRPr="004F0901">
          <w:rPr>
            <w:rStyle w:val="Hyperlink"/>
            <w:rFonts w:asciiTheme="majorHAnsi" w:eastAsiaTheme="majorEastAsia" w:hAnsiTheme="majorHAnsi" w:cstheme="majorHAnsi"/>
            <w:color w:val="1155CC"/>
            <w:szCs w:val="22"/>
          </w:rPr>
          <w:t>Facilitating Faculty Conversations</w:t>
        </w:r>
      </w:hyperlink>
      <w:r w:rsidR="004F0901" w:rsidRPr="004F0901">
        <w:rPr>
          <w:rFonts w:asciiTheme="majorHAnsi" w:hAnsiTheme="majorHAnsi" w:cstheme="majorHAnsi"/>
          <w:color w:val="000000"/>
          <w:szCs w:val="22"/>
        </w:rPr>
        <w:t xml:space="preserve"> (Pepper et al., 2011).</w:t>
      </w:r>
    </w:p>
    <w:p w14:paraId="70770B0B" w14:textId="477BBDE1" w:rsidR="00AD3F79" w:rsidRPr="009B0D8D" w:rsidRDefault="00E43EDC" w:rsidP="004F0901">
      <w:pPr>
        <w:pStyle w:val="NormalWeb"/>
        <w:numPr>
          <w:ilvl w:val="0"/>
          <w:numId w:val="1"/>
        </w:numPr>
        <w:spacing w:before="0" w:beforeAutospacing="0" w:after="120" w:afterAutospacing="0"/>
        <w:rPr>
          <w:rFonts w:asciiTheme="majorHAnsi" w:hAnsiTheme="majorHAnsi" w:cstheme="majorHAnsi"/>
          <w:color w:val="000000"/>
          <w:szCs w:val="22"/>
        </w:rPr>
      </w:pPr>
      <w:hyperlink r:id="rId13" w:history="1">
        <w:r w:rsidR="00286BE4">
          <w:rPr>
            <w:rStyle w:val="Hyperlink"/>
            <w:rFonts w:asciiTheme="majorHAnsi" w:hAnsiTheme="majorHAnsi" w:cstheme="majorHAnsi"/>
            <w:szCs w:val="22"/>
          </w:rPr>
          <w:t>Creating Significant Learning E</w:t>
        </w:r>
        <w:r w:rsidR="004F0901" w:rsidRPr="004F0901">
          <w:rPr>
            <w:rStyle w:val="Hyperlink"/>
            <w:rFonts w:asciiTheme="majorHAnsi" w:hAnsiTheme="majorHAnsi" w:cstheme="majorHAnsi"/>
            <w:szCs w:val="22"/>
          </w:rPr>
          <w:t>xperiences</w:t>
        </w:r>
      </w:hyperlink>
      <w:r w:rsidR="004F0901" w:rsidRPr="004F0901">
        <w:rPr>
          <w:rFonts w:asciiTheme="majorHAnsi" w:hAnsiTheme="majorHAnsi" w:cstheme="majorHAnsi"/>
          <w:color w:val="000000"/>
          <w:szCs w:val="22"/>
        </w:rPr>
        <w:t xml:space="preserve"> (</w:t>
      </w:r>
      <w:r w:rsidR="00E46B14">
        <w:rPr>
          <w:rFonts w:asciiTheme="majorHAnsi" w:hAnsiTheme="majorHAnsi" w:cstheme="majorHAnsi"/>
          <w:color w:val="000000"/>
          <w:szCs w:val="22"/>
        </w:rPr>
        <w:t>Fink, 2013</w:t>
      </w:r>
      <w:r w:rsidR="004F0901" w:rsidRPr="004F0901">
        <w:rPr>
          <w:rFonts w:asciiTheme="majorHAnsi" w:hAnsiTheme="majorHAnsi" w:cstheme="majorHAnsi"/>
          <w:color w:val="000000"/>
          <w:szCs w:val="22"/>
        </w:rPr>
        <w:t>).</w:t>
      </w:r>
    </w:p>
    <w:sectPr w:rsidR="00AD3F79" w:rsidRPr="009B0D8D" w:rsidSect="00486762">
      <w:headerReference w:type="default" r:id="rId14"/>
      <w:footerReference w:type="even" r:id="rId15"/>
      <w:footerReference w:type="default" r:id="rId16"/>
      <w:headerReference w:type="first" r:id="rId17"/>
      <w:footerReference w:type="first" r:id="rId18"/>
      <w:pgSz w:w="12240" w:h="15840"/>
      <w:pgMar w:top="864" w:right="720" w:bottom="648" w:left="720" w:header="432"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36DC4" w14:textId="77777777" w:rsidR="00E43EDC" w:rsidRDefault="00E43EDC">
      <w:r>
        <w:separator/>
      </w:r>
    </w:p>
  </w:endnote>
  <w:endnote w:type="continuationSeparator" w:id="0">
    <w:p w14:paraId="5E75C4FA" w14:textId="77777777" w:rsidR="00E43EDC" w:rsidRDefault="00E43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0089319"/>
      <w:docPartObj>
        <w:docPartGallery w:val="Page Numbers (Bottom of Page)"/>
        <w:docPartUnique/>
      </w:docPartObj>
    </w:sdtPr>
    <w:sdtEndPr>
      <w:rPr>
        <w:rStyle w:val="PageNumber"/>
      </w:rPr>
    </w:sdtEndPr>
    <w:sdtContent>
      <w:p w14:paraId="616216BC" w14:textId="77777777" w:rsidR="00486762" w:rsidRDefault="00486762" w:rsidP="007208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97461127"/>
      <w:docPartObj>
        <w:docPartGallery w:val="Page Numbers (Bottom of Page)"/>
        <w:docPartUnique/>
      </w:docPartObj>
    </w:sdtPr>
    <w:sdtEndPr>
      <w:rPr>
        <w:rStyle w:val="PageNumber"/>
      </w:rPr>
    </w:sdtEndPr>
    <w:sdtContent>
      <w:p w14:paraId="0B0F0C88" w14:textId="77777777" w:rsidR="00502550" w:rsidRDefault="00502550" w:rsidP="00486762">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6075E7" w14:textId="77777777" w:rsidR="00502550" w:rsidRDefault="00502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4266452"/>
      <w:docPartObj>
        <w:docPartGallery w:val="Page Numbers (Bottom of Page)"/>
        <w:docPartUnique/>
      </w:docPartObj>
    </w:sdtPr>
    <w:sdtEndPr>
      <w:rPr>
        <w:rStyle w:val="PageNumber"/>
      </w:rPr>
    </w:sdtEndPr>
    <w:sdtContent>
      <w:p w14:paraId="46EFBEFE" w14:textId="0EC26F57" w:rsidR="00486762" w:rsidRDefault="00486762" w:rsidP="007208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D2601">
          <w:rPr>
            <w:rStyle w:val="PageNumber"/>
            <w:noProof/>
          </w:rPr>
          <w:t>3</w:t>
        </w:r>
        <w:r>
          <w:rPr>
            <w:rStyle w:val="PageNumber"/>
          </w:rPr>
          <w:fldChar w:fldCharType="end"/>
        </w:r>
      </w:p>
    </w:sdtContent>
  </w:sdt>
  <w:p w14:paraId="767EFD99" w14:textId="5C7D5C5C" w:rsidR="00502550" w:rsidRPr="00486762" w:rsidRDefault="002C6C57" w:rsidP="00DD4AB5">
    <w:pPr>
      <w:pStyle w:val="Footer"/>
      <w:shd w:val="clear" w:color="auto" w:fill="D9D9D9" w:themeFill="background1" w:themeFillShade="D9"/>
      <w:ind w:right="360"/>
      <w:rPr>
        <w:sz w:val="20"/>
        <w:szCs w:val="20"/>
      </w:rPr>
    </w:pPr>
    <w:r>
      <w:rPr>
        <w:i/>
        <w:sz w:val="20"/>
        <w:szCs w:val="20"/>
      </w:rPr>
      <w:t>Facilitating Discussions</w:t>
    </w:r>
    <w:r w:rsidR="00D07CAC">
      <w:rPr>
        <w:i/>
        <w:sz w:val="20"/>
        <w:szCs w:val="20"/>
      </w:rPr>
      <w:t xml:space="preserve"> About </w:t>
    </w:r>
    <w:r w:rsidR="004F0901">
      <w:rPr>
        <w:i/>
        <w:sz w:val="20"/>
        <w:szCs w:val="20"/>
      </w:rPr>
      <w:t>Learning Goals</w:t>
    </w:r>
    <w:r w:rsidR="00486762" w:rsidRPr="00486762">
      <w:rPr>
        <w:sz w:val="20"/>
        <w:szCs w:val="20"/>
      </w:rPr>
      <w:tab/>
    </w:r>
    <w:r w:rsidR="00486762" w:rsidRPr="00486762">
      <w:rPr>
        <w:sz w:val="20"/>
        <w:szCs w:val="20"/>
      </w:rPr>
      <w:tab/>
    </w:r>
  </w:p>
  <w:p w14:paraId="62D9EB59" w14:textId="77777777" w:rsidR="00E46B14" w:rsidRDefault="00E46B1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8707434"/>
      <w:docPartObj>
        <w:docPartGallery w:val="Page Numbers (Bottom of Page)"/>
        <w:docPartUnique/>
      </w:docPartObj>
    </w:sdtPr>
    <w:sdtEndPr>
      <w:rPr>
        <w:rStyle w:val="PageNumber"/>
      </w:rPr>
    </w:sdtEndPr>
    <w:sdtContent>
      <w:p w14:paraId="4A2303A1" w14:textId="6B3F5F43" w:rsidR="00502550" w:rsidRDefault="00502550" w:rsidP="00E46B14">
        <w:pPr>
          <w:pStyle w:val="Footer"/>
          <w:framePr w:wrap="none" w:vAnchor="text" w:hAnchor="page" w:x="11466" w:y="18"/>
          <w:rPr>
            <w:rStyle w:val="PageNumber"/>
          </w:rPr>
        </w:pPr>
        <w:r>
          <w:rPr>
            <w:rStyle w:val="PageNumber"/>
          </w:rPr>
          <w:fldChar w:fldCharType="begin"/>
        </w:r>
        <w:r>
          <w:rPr>
            <w:rStyle w:val="PageNumber"/>
          </w:rPr>
          <w:instrText xml:space="preserve"> PAGE </w:instrText>
        </w:r>
        <w:r>
          <w:rPr>
            <w:rStyle w:val="PageNumber"/>
          </w:rPr>
          <w:fldChar w:fldCharType="separate"/>
        </w:r>
        <w:r w:rsidR="008D2601">
          <w:rPr>
            <w:rStyle w:val="PageNumber"/>
            <w:noProof/>
          </w:rPr>
          <w:t>1</w:t>
        </w:r>
        <w:r>
          <w:rPr>
            <w:rStyle w:val="PageNumber"/>
          </w:rPr>
          <w:fldChar w:fldCharType="end"/>
        </w:r>
      </w:p>
    </w:sdtContent>
  </w:sdt>
  <w:p w14:paraId="3C4F1EE4" w14:textId="77777777" w:rsidR="00502550" w:rsidRDefault="00502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CD712" w14:textId="77777777" w:rsidR="00E43EDC" w:rsidRDefault="00E43EDC">
      <w:r>
        <w:separator/>
      </w:r>
    </w:p>
  </w:footnote>
  <w:footnote w:type="continuationSeparator" w:id="0">
    <w:p w14:paraId="78676B69" w14:textId="77777777" w:rsidR="00E43EDC" w:rsidRDefault="00E43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9834C" w14:textId="77777777" w:rsidR="00AD3F79" w:rsidRDefault="00AD3F79" w:rsidP="00486762">
    <w:pPr>
      <w:tabs>
        <w:tab w:val="center" w:pos="4680"/>
        <w:tab w:val="right" w:pos="9360"/>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F11D" w14:textId="4E032ABD" w:rsidR="00AD3F79" w:rsidRPr="00707094" w:rsidRDefault="00707094" w:rsidP="00707094">
    <w:pPr>
      <w:pBdr>
        <w:top w:val="single" w:sz="4" w:space="1" w:color="auto"/>
        <w:left w:val="single" w:sz="4" w:space="1" w:color="auto"/>
        <w:bottom w:val="single" w:sz="4" w:space="1" w:color="auto"/>
        <w:right w:val="single" w:sz="4" w:space="1" w:color="auto"/>
      </w:pBdr>
      <w:tabs>
        <w:tab w:val="center" w:pos="5400"/>
        <w:tab w:val="right" w:pos="10800"/>
      </w:tabs>
      <w:jc w:val="right"/>
      <w:rPr>
        <w:rFonts w:ascii="Arial" w:hAnsi="Arial" w:cs="Arial"/>
        <w:b/>
        <w:sz w:val="20"/>
        <w:szCs w:val="20"/>
      </w:rPr>
    </w:pPr>
    <w:r>
      <w:rPr>
        <w:rFonts w:ascii="Arial" w:hAnsi="Arial" w:cs="Arial"/>
        <w:i/>
        <w:noProof/>
        <w:sz w:val="20"/>
        <w:szCs w:val="20"/>
      </w:rPr>
      <w:drawing>
        <wp:anchor distT="0" distB="0" distL="114300" distR="114300" simplePos="0" relativeHeight="251659264" behindDoc="0" locked="0" layoutInCell="1" allowOverlap="1" wp14:anchorId="72EF5784" wp14:editId="7FD78604">
          <wp:simplePos x="0" y="0"/>
          <wp:positionH relativeFrom="column">
            <wp:posOffset>0</wp:posOffset>
          </wp:positionH>
          <wp:positionV relativeFrom="paragraph">
            <wp:posOffset>22323</wp:posOffset>
          </wp:positionV>
          <wp:extent cx="843915" cy="4210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I_Handbook_logo_A3_handbook_word_80percent-small.png"/>
                  <pic:cNvPicPr/>
                </pic:nvPicPr>
                <pic:blipFill>
                  <a:blip r:embed="rId1">
                    <a:extLst>
                      <a:ext uri="{28A0092B-C50C-407E-A947-70E740481C1C}">
                        <a14:useLocalDpi xmlns:a14="http://schemas.microsoft.com/office/drawing/2010/main" val="0"/>
                      </a:ext>
                    </a:extLst>
                  </a:blip>
                  <a:stretch>
                    <a:fillRect/>
                  </a:stretch>
                </pic:blipFill>
                <pic:spPr>
                  <a:xfrm>
                    <a:off x="0" y="0"/>
                    <a:ext cx="843915" cy="42100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i/>
        <w:sz w:val="20"/>
        <w:szCs w:val="20"/>
      </w:rPr>
      <w:t>Facilitating Discussions About</w:t>
    </w:r>
    <w:r w:rsidR="004F0901" w:rsidRPr="00707094">
      <w:rPr>
        <w:rFonts w:ascii="Arial" w:hAnsi="Arial" w:cs="Arial"/>
        <w:i/>
        <w:sz w:val="20"/>
        <w:szCs w:val="20"/>
      </w:rPr>
      <w:t xml:space="preserve"> Learning Goals</w:t>
    </w:r>
  </w:p>
  <w:p w14:paraId="7599E66B" w14:textId="1D7B5828" w:rsidR="00707094" w:rsidRPr="00707094" w:rsidRDefault="00E300A8" w:rsidP="00707094">
    <w:pPr>
      <w:pBdr>
        <w:top w:val="single" w:sz="4" w:space="1" w:color="auto"/>
        <w:left w:val="single" w:sz="4" w:space="1" w:color="auto"/>
        <w:bottom w:val="single" w:sz="4" w:space="1" w:color="auto"/>
        <w:right w:val="single" w:sz="4" w:space="1" w:color="auto"/>
      </w:pBdr>
      <w:tabs>
        <w:tab w:val="center" w:pos="5400"/>
        <w:tab w:val="right" w:pos="10800"/>
      </w:tabs>
      <w:jc w:val="right"/>
      <w:rPr>
        <w:rFonts w:ascii="Arial" w:hAnsi="Arial" w:cs="Arial"/>
        <w:sz w:val="20"/>
        <w:szCs w:val="20"/>
      </w:rPr>
    </w:pPr>
    <w:r w:rsidRPr="00707094">
      <w:rPr>
        <w:rFonts w:ascii="Arial" w:hAnsi="Arial" w:cs="Arial"/>
        <w:sz w:val="20"/>
        <w:szCs w:val="20"/>
      </w:rPr>
      <w:t xml:space="preserve">Updated: </w:t>
    </w:r>
    <w:r w:rsidR="008D2601" w:rsidRPr="00707094">
      <w:rPr>
        <w:rFonts w:ascii="Arial" w:hAnsi="Arial" w:cs="Arial"/>
        <w:sz w:val="20"/>
        <w:szCs w:val="20"/>
      </w:rPr>
      <w:t>August</w:t>
    </w:r>
    <w:r w:rsidR="0052552E" w:rsidRPr="00707094">
      <w:rPr>
        <w:rFonts w:ascii="Arial" w:hAnsi="Arial" w:cs="Arial"/>
        <w:sz w:val="20"/>
        <w:szCs w:val="20"/>
      </w:rPr>
      <w:t xml:space="preserve"> 2018</w:t>
    </w:r>
  </w:p>
  <w:p w14:paraId="67D3B868" w14:textId="081EA987" w:rsidR="00AD3F79" w:rsidRPr="00707094" w:rsidRDefault="00707094" w:rsidP="00707094">
    <w:pPr>
      <w:pBdr>
        <w:top w:val="single" w:sz="4" w:space="1" w:color="auto"/>
        <w:left w:val="single" w:sz="4" w:space="1" w:color="auto"/>
        <w:bottom w:val="single" w:sz="4" w:space="1" w:color="auto"/>
        <w:right w:val="single" w:sz="4" w:space="1" w:color="auto"/>
      </w:pBdr>
      <w:tabs>
        <w:tab w:val="center" w:pos="5400"/>
        <w:tab w:val="right" w:pos="10800"/>
      </w:tabs>
      <w:jc w:val="right"/>
      <w:rPr>
        <w:rFonts w:ascii="Arial" w:hAnsi="Arial" w:cs="Arial"/>
        <w:sz w:val="20"/>
        <w:szCs w:val="20"/>
      </w:rPr>
    </w:pPr>
    <w:hyperlink r:id="rId2" w:history="1">
      <w:r w:rsidRPr="00707094">
        <w:rPr>
          <w:rStyle w:val="Hyperlink"/>
          <w:rFonts w:ascii="Arial" w:hAnsi="Arial" w:cs="Arial"/>
          <w:sz w:val="20"/>
          <w:szCs w:val="20"/>
        </w:rPr>
        <w:t>https://pressbooks.bccampus.ca/seihandbook/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C33B18"/>
    <w:multiLevelType w:val="hybridMultilevel"/>
    <w:tmpl w:val="7AA80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D0A4D96"/>
    <w:multiLevelType w:val="hybridMultilevel"/>
    <w:tmpl w:val="8C9E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79"/>
    <w:rsid w:val="00036899"/>
    <w:rsid w:val="000D5362"/>
    <w:rsid w:val="000E1EDB"/>
    <w:rsid w:val="00103A7D"/>
    <w:rsid w:val="001557D6"/>
    <w:rsid w:val="001F7B6B"/>
    <w:rsid w:val="00285A7E"/>
    <w:rsid w:val="00286A7D"/>
    <w:rsid w:val="00286BE4"/>
    <w:rsid w:val="002902C4"/>
    <w:rsid w:val="002C6C57"/>
    <w:rsid w:val="00332383"/>
    <w:rsid w:val="00343F59"/>
    <w:rsid w:val="003B123F"/>
    <w:rsid w:val="003F6A72"/>
    <w:rsid w:val="00435211"/>
    <w:rsid w:val="00486762"/>
    <w:rsid w:val="004A6892"/>
    <w:rsid w:val="004C2954"/>
    <w:rsid w:val="004F0901"/>
    <w:rsid w:val="00502550"/>
    <w:rsid w:val="0052353D"/>
    <w:rsid w:val="0052552E"/>
    <w:rsid w:val="00565D1E"/>
    <w:rsid w:val="00591D69"/>
    <w:rsid w:val="005979AC"/>
    <w:rsid w:val="0060548E"/>
    <w:rsid w:val="00673237"/>
    <w:rsid w:val="00691F73"/>
    <w:rsid w:val="00707094"/>
    <w:rsid w:val="00764F89"/>
    <w:rsid w:val="008108E6"/>
    <w:rsid w:val="00814D56"/>
    <w:rsid w:val="008B09C1"/>
    <w:rsid w:val="008B16D1"/>
    <w:rsid w:val="008D2601"/>
    <w:rsid w:val="008D5281"/>
    <w:rsid w:val="00945A76"/>
    <w:rsid w:val="009A0F06"/>
    <w:rsid w:val="009B0D8D"/>
    <w:rsid w:val="00AB2CD7"/>
    <w:rsid w:val="00AD3F79"/>
    <w:rsid w:val="00B06AE2"/>
    <w:rsid w:val="00B40101"/>
    <w:rsid w:val="00C00126"/>
    <w:rsid w:val="00C965B2"/>
    <w:rsid w:val="00CA0C47"/>
    <w:rsid w:val="00CC3B3D"/>
    <w:rsid w:val="00D04936"/>
    <w:rsid w:val="00D07CAC"/>
    <w:rsid w:val="00D10F5A"/>
    <w:rsid w:val="00D17BBF"/>
    <w:rsid w:val="00D5022B"/>
    <w:rsid w:val="00D50B00"/>
    <w:rsid w:val="00DD4AB5"/>
    <w:rsid w:val="00E300A8"/>
    <w:rsid w:val="00E43EDC"/>
    <w:rsid w:val="00E46B14"/>
    <w:rsid w:val="00EF417E"/>
    <w:rsid w:val="00F279BD"/>
    <w:rsid w:val="00FC6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EEEC9"/>
  <w15:docId w15:val="{C0E14B7E-372C-ED48-9C6F-ED4521D2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B0D8D"/>
    <w:pPr>
      <w:contextualSpacing/>
    </w:pPr>
    <w:rPr>
      <w:rFonts w:ascii="Calibri" w:hAnsi="Calibri"/>
      <w:sz w:val="22"/>
    </w:rPr>
  </w:style>
  <w:style w:type="paragraph" w:styleId="Heading1">
    <w:name w:val="heading 1"/>
    <w:basedOn w:val="Normal"/>
    <w:next w:val="Normal"/>
    <w:rsid w:val="009B0D8D"/>
    <w:pPr>
      <w:keepNext/>
      <w:keepLines/>
      <w:spacing w:before="200"/>
      <w:outlineLvl w:val="0"/>
    </w:pPr>
    <w:rPr>
      <w:rFonts w:ascii="Cambria" w:eastAsia="Cambria" w:hAnsi="Cambria" w:cs="Cambria"/>
      <w:b/>
      <w:sz w:val="36"/>
      <w:szCs w:val="28"/>
    </w:rPr>
  </w:style>
  <w:style w:type="paragraph" w:styleId="Heading2">
    <w:name w:val="heading 2"/>
    <w:basedOn w:val="Normal"/>
    <w:next w:val="Normal"/>
    <w:rsid w:val="000E1EDB"/>
    <w:pPr>
      <w:keepNext/>
      <w:keepLines/>
      <w:spacing w:before="360" w:after="80"/>
      <w:outlineLvl w:val="1"/>
    </w:pPr>
    <w:rPr>
      <w:rFonts w:eastAsia="Calibri" w:cs="Calibri"/>
      <w:b/>
      <w:sz w:val="36"/>
      <w:szCs w:val="28"/>
    </w:rPr>
  </w:style>
  <w:style w:type="paragraph" w:styleId="Heading3">
    <w:name w:val="heading 3"/>
    <w:basedOn w:val="Normal"/>
    <w:next w:val="Normal"/>
    <w:rsid w:val="000E1EDB"/>
    <w:pPr>
      <w:keepNext/>
      <w:keepLines/>
      <w:spacing w:before="280" w:after="80"/>
      <w:outlineLvl w:val="2"/>
    </w:pPr>
    <w:rPr>
      <w:rFonts w:eastAsia="Calibri" w:cs="Calibri"/>
      <w:b/>
      <w:sz w:val="28"/>
      <w:u w:val="single"/>
    </w:rPr>
  </w:style>
  <w:style w:type="paragraph" w:styleId="Heading4">
    <w:name w:val="heading 4"/>
    <w:basedOn w:val="Normal"/>
    <w:next w:val="Normal"/>
    <w:rsid w:val="009B0D8D"/>
    <w:pPr>
      <w:keepNext/>
      <w:keepLines/>
      <w:outlineLvl w:val="3"/>
    </w:pPr>
    <w:rPr>
      <w:b/>
    </w:rPr>
  </w:style>
  <w:style w:type="paragraph" w:styleId="Heading5">
    <w:name w:val="heading 5"/>
    <w:basedOn w:val="Normal"/>
    <w:next w:val="Normal"/>
    <w:rsid w:val="004F0901"/>
    <w:pPr>
      <w:keepNext/>
      <w:keepLines/>
      <w:spacing w:before="220" w:after="40"/>
      <w:jc w:val="center"/>
      <w:outlineLvl w:val="4"/>
    </w:pPr>
    <w:rPr>
      <w:rFonts w:ascii="Calibri Light" w:hAnsi="Calibri Light"/>
      <w:i/>
      <w:sz w:val="26"/>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0D8D"/>
    <w:pPr>
      <w:keepNext/>
      <w:keepLines/>
      <w:spacing w:before="480" w:after="120"/>
      <w:jc w:val="center"/>
    </w:pPr>
    <w:rPr>
      <w:rFonts w:ascii="Cambria" w:hAnsi="Cambria"/>
      <w:b/>
      <w:sz w:val="40"/>
      <w:szCs w:val="7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02550"/>
    <w:pPr>
      <w:tabs>
        <w:tab w:val="center" w:pos="4680"/>
        <w:tab w:val="right" w:pos="9360"/>
      </w:tabs>
    </w:pPr>
  </w:style>
  <w:style w:type="character" w:customStyle="1" w:styleId="HeaderChar">
    <w:name w:val="Header Char"/>
    <w:basedOn w:val="DefaultParagraphFont"/>
    <w:link w:val="Header"/>
    <w:uiPriority w:val="99"/>
    <w:rsid w:val="00502550"/>
  </w:style>
  <w:style w:type="paragraph" w:styleId="Footer">
    <w:name w:val="footer"/>
    <w:basedOn w:val="Normal"/>
    <w:link w:val="FooterChar"/>
    <w:uiPriority w:val="99"/>
    <w:unhideWhenUsed/>
    <w:rsid w:val="00502550"/>
    <w:pPr>
      <w:tabs>
        <w:tab w:val="center" w:pos="4680"/>
        <w:tab w:val="right" w:pos="9360"/>
      </w:tabs>
    </w:pPr>
  </w:style>
  <w:style w:type="character" w:customStyle="1" w:styleId="FooterChar">
    <w:name w:val="Footer Char"/>
    <w:basedOn w:val="DefaultParagraphFont"/>
    <w:link w:val="Footer"/>
    <w:uiPriority w:val="99"/>
    <w:rsid w:val="00502550"/>
  </w:style>
  <w:style w:type="character" w:styleId="PageNumber">
    <w:name w:val="page number"/>
    <w:basedOn w:val="DefaultParagraphFont"/>
    <w:uiPriority w:val="99"/>
    <w:semiHidden/>
    <w:unhideWhenUsed/>
    <w:rsid w:val="00502550"/>
  </w:style>
  <w:style w:type="paragraph" w:styleId="NormalWeb">
    <w:name w:val="Normal (Web)"/>
    <w:basedOn w:val="Normal"/>
    <w:uiPriority w:val="99"/>
    <w:unhideWhenUsed/>
    <w:rsid w:val="0050255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apple-tab-span">
    <w:name w:val="apple-tab-span"/>
    <w:basedOn w:val="DefaultParagraphFont"/>
    <w:rsid w:val="00502550"/>
  </w:style>
  <w:style w:type="character" w:styleId="CommentReference">
    <w:name w:val="annotation reference"/>
    <w:basedOn w:val="DefaultParagraphFont"/>
    <w:uiPriority w:val="99"/>
    <w:semiHidden/>
    <w:unhideWhenUsed/>
    <w:rsid w:val="001F7B6B"/>
    <w:rPr>
      <w:sz w:val="16"/>
      <w:szCs w:val="16"/>
    </w:rPr>
  </w:style>
  <w:style w:type="paragraph" w:styleId="CommentText">
    <w:name w:val="annotation text"/>
    <w:basedOn w:val="Normal"/>
    <w:link w:val="CommentTextChar"/>
    <w:uiPriority w:val="99"/>
    <w:semiHidden/>
    <w:unhideWhenUsed/>
    <w:rsid w:val="001F7B6B"/>
    <w:rPr>
      <w:sz w:val="20"/>
      <w:szCs w:val="20"/>
    </w:rPr>
  </w:style>
  <w:style w:type="character" w:customStyle="1" w:styleId="CommentTextChar">
    <w:name w:val="Comment Text Char"/>
    <w:basedOn w:val="DefaultParagraphFont"/>
    <w:link w:val="CommentText"/>
    <w:uiPriority w:val="99"/>
    <w:semiHidden/>
    <w:rsid w:val="001F7B6B"/>
    <w:rPr>
      <w:sz w:val="20"/>
      <w:szCs w:val="20"/>
    </w:rPr>
  </w:style>
  <w:style w:type="paragraph" w:styleId="CommentSubject">
    <w:name w:val="annotation subject"/>
    <w:basedOn w:val="CommentText"/>
    <w:next w:val="CommentText"/>
    <w:link w:val="CommentSubjectChar"/>
    <w:uiPriority w:val="99"/>
    <w:semiHidden/>
    <w:unhideWhenUsed/>
    <w:rsid w:val="001F7B6B"/>
    <w:rPr>
      <w:b/>
      <w:bCs/>
    </w:rPr>
  </w:style>
  <w:style w:type="character" w:customStyle="1" w:styleId="CommentSubjectChar">
    <w:name w:val="Comment Subject Char"/>
    <w:basedOn w:val="CommentTextChar"/>
    <w:link w:val="CommentSubject"/>
    <w:uiPriority w:val="99"/>
    <w:semiHidden/>
    <w:rsid w:val="001F7B6B"/>
    <w:rPr>
      <w:b/>
      <w:bCs/>
      <w:sz w:val="20"/>
      <w:szCs w:val="20"/>
    </w:rPr>
  </w:style>
  <w:style w:type="paragraph" w:styleId="BalloonText">
    <w:name w:val="Balloon Text"/>
    <w:basedOn w:val="Normal"/>
    <w:link w:val="BalloonTextChar"/>
    <w:uiPriority w:val="99"/>
    <w:semiHidden/>
    <w:unhideWhenUsed/>
    <w:rsid w:val="001F7B6B"/>
    <w:rPr>
      <w:sz w:val="18"/>
      <w:szCs w:val="18"/>
    </w:rPr>
  </w:style>
  <w:style w:type="character" w:customStyle="1" w:styleId="BalloonTextChar">
    <w:name w:val="Balloon Text Char"/>
    <w:basedOn w:val="DefaultParagraphFont"/>
    <w:link w:val="BalloonText"/>
    <w:uiPriority w:val="99"/>
    <w:semiHidden/>
    <w:rsid w:val="001F7B6B"/>
    <w:rPr>
      <w:sz w:val="18"/>
      <w:szCs w:val="18"/>
    </w:rPr>
  </w:style>
  <w:style w:type="paragraph" w:styleId="HTMLPreformatted">
    <w:name w:val="HTML Preformatted"/>
    <w:basedOn w:val="Normal"/>
    <w:link w:val="HTMLPreformattedChar"/>
    <w:unhideWhenUsed/>
    <w:rsid w:val="00AB2CD7"/>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rsid w:val="00AB2CD7"/>
    <w:rPr>
      <w:rFonts w:ascii="Courier New" w:hAnsi="Courier New" w:cs="Courier New"/>
      <w:color w:val="auto"/>
      <w:sz w:val="20"/>
      <w:szCs w:val="20"/>
    </w:rPr>
  </w:style>
  <w:style w:type="character" w:styleId="Hyperlink">
    <w:name w:val="Hyperlink"/>
    <w:basedOn w:val="DefaultParagraphFont"/>
    <w:uiPriority w:val="99"/>
    <w:unhideWhenUsed/>
    <w:rsid w:val="00AB2CD7"/>
    <w:rPr>
      <w:color w:val="0000FF"/>
      <w:u w:val="single"/>
    </w:rPr>
  </w:style>
  <w:style w:type="character" w:customStyle="1" w:styleId="TitleChar">
    <w:name w:val="Title Char"/>
    <w:basedOn w:val="DefaultParagraphFont"/>
    <w:link w:val="Title"/>
    <w:uiPriority w:val="10"/>
    <w:rsid w:val="009B0D8D"/>
    <w:rPr>
      <w:rFonts w:ascii="Cambria" w:hAnsi="Cambria"/>
      <w:b/>
      <w:sz w:val="40"/>
      <w:szCs w:val="72"/>
    </w:rPr>
  </w:style>
  <w:style w:type="paragraph" w:styleId="ListParagraph">
    <w:name w:val="List Paragraph"/>
    <w:basedOn w:val="Normal"/>
    <w:uiPriority w:val="34"/>
    <w:qFormat/>
    <w:rsid w:val="00AB2CD7"/>
    <w:pPr>
      <w:pBdr>
        <w:top w:val="none" w:sz="0" w:space="0" w:color="auto"/>
        <w:left w:val="none" w:sz="0" w:space="0" w:color="auto"/>
        <w:bottom w:val="none" w:sz="0" w:space="0" w:color="auto"/>
        <w:right w:val="none" w:sz="0" w:space="0" w:color="auto"/>
        <w:between w:val="none" w:sz="0" w:space="0" w:color="auto"/>
      </w:pBdr>
      <w:ind w:left="720"/>
    </w:pPr>
    <w:rPr>
      <w:rFonts w:asciiTheme="minorHAnsi" w:eastAsiaTheme="minorEastAsia" w:hAnsiTheme="minorHAnsi" w:cstheme="minorBidi"/>
      <w:color w:val="auto"/>
      <w:lang w:eastAsia="ja-JP"/>
    </w:rPr>
  </w:style>
  <w:style w:type="table" w:styleId="TableGrid">
    <w:name w:val="Table Grid"/>
    <w:basedOn w:val="TableNormal"/>
    <w:uiPriority w:val="59"/>
    <w:rsid w:val="000E1EDB"/>
    <w:pPr>
      <w:pBdr>
        <w:top w:val="none" w:sz="0" w:space="0" w:color="auto"/>
        <w:left w:val="none" w:sz="0" w:space="0" w:color="auto"/>
        <w:bottom w:val="none" w:sz="0" w:space="0" w:color="auto"/>
        <w:right w:val="none" w:sz="0" w:space="0" w:color="auto"/>
        <w:between w:val="none" w:sz="0" w:space="0" w:color="auto"/>
      </w:pBdr>
    </w:pPr>
    <w:rPr>
      <w:color w:val="auto"/>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uiPriority w:val="11"/>
    <w:rsid w:val="00036899"/>
    <w:rPr>
      <w:rFonts w:ascii="Georgia" w:eastAsia="Georgia" w:hAnsi="Georgia" w:cs="Georgia"/>
      <w:i/>
      <w:color w:val="666666"/>
      <w:sz w:val="48"/>
      <w:szCs w:val="48"/>
    </w:rPr>
  </w:style>
  <w:style w:type="paragraph" w:customStyle="1" w:styleId="Tabletext9">
    <w:name w:val="Table text (9)"/>
    <w:basedOn w:val="Normal"/>
    <w:uiPriority w:val="99"/>
    <w:rsid w:val="004F0901"/>
    <w:pPr>
      <w:pBdr>
        <w:top w:val="none" w:sz="0" w:space="0" w:color="auto"/>
        <w:left w:val="none" w:sz="0" w:space="0" w:color="auto"/>
        <w:bottom w:val="none" w:sz="0" w:space="0" w:color="auto"/>
        <w:right w:val="none" w:sz="0" w:space="0" w:color="auto"/>
        <w:between w:val="none" w:sz="0" w:space="0" w:color="auto"/>
      </w:pBdr>
      <w:spacing w:before="100" w:beforeAutospacing="1" w:after="60" w:line="210" w:lineRule="atLeast"/>
      <w:jc w:val="both"/>
    </w:pPr>
    <w:rPr>
      <w:rFonts w:asciiTheme="minorHAnsi" w:eastAsia="MS Mincho" w:hAnsiTheme="minorHAnsi"/>
      <w:color w:val="auto"/>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34398">
      <w:bodyDiv w:val="1"/>
      <w:marLeft w:val="0"/>
      <w:marRight w:val="0"/>
      <w:marTop w:val="0"/>
      <w:marBottom w:val="0"/>
      <w:divBdr>
        <w:top w:val="none" w:sz="0" w:space="0" w:color="auto"/>
        <w:left w:val="none" w:sz="0" w:space="0" w:color="auto"/>
        <w:bottom w:val="none" w:sz="0" w:space="0" w:color="auto"/>
        <w:right w:val="none" w:sz="0" w:space="0" w:color="auto"/>
      </w:divBdr>
    </w:div>
    <w:div w:id="1170218184">
      <w:bodyDiv w:val="1"/>
      <w:marLeft w:val="0"/>
      <w:marRight w:val="0"/>
      <w:marTop w:val="0"/>
      <w:marBottom w:val="0"/>
      <w:divBdr>
        <w:top w:val="none" w:sz="0" w:space="0" w:color="auto"/>
        <w:left w:val="none" w:sz="0" w:space="0" w:color="auto"/>
        <w:bottom w:val="none" w:sz="0" w:space="0" w:color="auto"/>
        <w:right w:val="none" w:sz="0" w:space="0" w:color="auto"/>
      </w:divBdr>
    </w:div>
    <w:div w:id="1679430376">
      <w:bodyDiv w:val="1"/>
      <w:marLeft w:val="0"/>
      <w:marRight w:val="0"/>
      <w:marTop w:val="0"/>
      <w:marBottom w:val="0"/>
      <w:divBdr>
        <w:top w:val="none" w:sz="0" w:space="0" w:color="auto"/>
        <w:left w:val="none" w:sz="0" w:space="0" w:color="auto"/>
        <w:bottom w:val="none" w:sz="0" w:space="0" w:color="auto"/>
        <w:right w:val="none" w:sz="0" w:space="0" w:color="auto"/>
      </w:divBdr>
    </w:div>
    <w:div w:id="1930383439">
      <w:bodyDiv w:val="1"/>
      <w:marLeft w:val="0"/>
      <w:marRight w:val="0"/>
      <w:marTop w:val="0"/>
      <w:marBottom w:val="0"/>
      <w:divBdr>
        <w:top w:val="none" w:sz="0" w:space="0" w:color="auto"/>
        <w:left w:val="none" w:sz="0" w:space="0" w:color="auto"/>
        <w:bottom w:val="none" w:sz="0" w:space="0" w:color="auto"/>
        <w:right w:val="none" w:sz="0" w:space="0" w:color="auto"/>
      </w:divBdr>
    </w:div>
    <w:div w:id="1966767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essbooks.bccampus.ca/seihandbook/chapter/supplemental-documents/" TargetMode="External"/><Relationship Id="rId13" Type="http://schemas.openxmlformats.org/officeDocument/2006/relationships/hyperlink" Target="http://www.designlearning.org/learning-design-basics/materials-in-print/"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adre.org/per/items/detail.cfm?ID=1187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c.carleton.edu/departments/degree_programs/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wsei.ubc.ca/resources/learn_goals.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wsei.ubc.ca/resources/files/Learning_Goals_at_UBC_and_CU_examples.p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s://pressbooks.bccampus.ca/seihandboo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0EAE9-FAD2-0A4D-894D-D95ADE43A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 Hanemann</dc:creator>
  <cp:lastModifiedBy>Stephanie Chasteen</cp:lastModifiedBy>
  <cp:revision>22</cp:revision>
  <dcterms:created xsi:type="dcterms:W3CDTF">2018-07-03T17:58:00Z</dcterms:created>
  <dcterms:modified xsi:type="dcterms:W3CDTF">2018-08-24T14:10:00Z</dcterms:modified>
</cp:coreProperties>
</file>