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A7" w:rsidRPr="00F045D2" w:rsidRDefault="007F7933" w:rsidP="00AA5053">
      <w:pPr>
        <w:pStyle w:val="Heading1"/>
        <w:spacing w:after="0"/>
      </w:pPr>
      <w:r w:rsidRPr="00F045D2">
        <w:t>Accessible Syllabus Checklist</w:t>
      </w:r>
    </w:p>
    <w:p w:rsidR="007F7933" w:rsidRDefault="003C752B" w:rsidP="00AA5053">
      <w:pPr>
        <w:spacing w:after="0" w:line="360" w:lineRule="auto"/>
        <w:rPr>
          <w:rFonts w:ascii="Arial" w:hAnsi="Arial" w:cs="Arial"/>
          <w:sz w:val="24"/>
          <w:szCs w:val="24"/>
        </w:rPr>
      </w:pPr>
      <w:r>
        <w:rPr>
          <w:rFonts w:ascii="Arial" w:hAnsi="Arial" w:cs="Arial"/>
          <w:sz w:val="24"/>
          <w:szCs w:val="24"/>
        </w:rPr>
        <w:t xml:space="preserve">This checklist </w:t>
      </w:r>
      <w:r w:rsidR="00C92C0B">
        <w:rPr>
          <w:rFonts w:ascii="Arial" w:hAnsi="Arial" w:cs="Arial"/>
          <w:sz w:val="24"/>
          <w:szCs w:val="24"/>
        </w:rPr>
        <w:t xml:space="preserve">will </w:t>
      </w:r>
      <w:r>
        <w:rPr>
          <w:rFonts w:ascii="Arial" w:hAnsi="Arial" w:cs="Arial"/>
          <w:sz w:val="24"/>
          <w:szCs w:val="24"/>
        </w:rPr>
        <w:t>help you make your course syllabus more accessible</w:t>
      </w:r>
      <w:r w:rsidR="00E44843">
        <w:rPr>
          <w:rFonts w:ascii="Arial" w:hAnsi="Arial" w:cs="Arial"/>
          <w:sz w:val="24"/>
          <w:szCs w:val="24"/>
        </w:rPr>
        <w:t xml:space="preserve">. </w:t>
      </w:r>
      <w:r w:rsidR="004112FC">
        <w:rPr>
          <w:rFonts w:ascii="Arial" w:hAnsi="Arial" w:cs="Arial"/>
          <w:sz w:val="24"/>
          <w:szCs w:val="24"/>
        </w:rPr>
        <w:t xml:space="preserve">Use the __ blank space to add </w:t>
      </w:r>
      <w:r w:rsidR="00002D10">
        <w:rPr>
          <w:rFonts w:ascii="Arial" w:hAnsi="Arial" w:cs="Arial"/>
          <w:sz w:val="24"/>
          <w:szCs w:val="24"/>
        </w:rPr>
        <w:t xml:space="preserve">accessibility features over time. </w:t>
      </w:r>
      <w:r w:rsidR="004622FE">
        <w:rPr>
          <w:rFonts w:ascii="Arial" w:hAnsi="Arial" w:cs="Arial"/>
          <w:sz w:val="24"/>
          <w:szCs w:val="24"/>
        </w:rPr>
        <w:t>C</w:t>
      </w:r>
      <w:r w:rsidR="004F7C06" w:rsidRPr="00B10295">
        <w:rPr>
          <w:rFonts w:ascii="Arial" w:hAnsi="Arial" w:cs="Arial"/>
          <w:sz w:val="24"/>
          <w:szCs w:val="24"/>
        </w:rPr>
        <w:t xml:space="preserve">ourse outline </w:t>
      </w:r>
      <w:r w:rsidR="009B0EBB" w:rsidRPr="00B10295">
        <w:rPr>
          <w:rFonts w:ascii="Arial" w:hAnsi="Arial" w:cs="Arial"/>
          <w:sz w:val="24"/>
          <w:szCs w:val="24"/>
        </w:rPr>
        <w:t>*expectations</w:t>
      </w:r>
      <w:r w:rsidR="004F7C06" w:rsidRPr="00B10295">
        <w:rPr>
          <w:rFonts w:ascii="Arial" w:hAnsi="Arial" w:cs="Arial"/>
          <w:sz w:val="24"/>
          <w:szCs w:val="24"/>
        </w:rPr>
        <w:t xml:space="preserve">, </w:t>
      </w:r>
      <w:r w:rsidR="004622FE">
        <w:rPr>
          <w:rFonts w:ascii="Arial" w:hAnsi="Arial" w:cs="Arial"/>
          <w:sz w:val="24"/>
          <w:szCs w:val="24"/>
        </w:rPr>
        <w:t xml:space="preserve">as per Article 29 of the current </w:t>
      </w:r>
      <w:hyperlink r:id="rId7" w:history="1">
        <w:r w:rsidR="00FC2B17" w:rsidRPr="00B10295">
          <w:rPr>
            <w:rStyle w:val="Hyperlink"/>
            <w:rFonts w:ascii="Arial" w:hAnsi="Arial" w:cs="Arial"/>
            <w:sz w:val="24"/>
            <w:szCs w:val="24"/>
          </w:rPr>
          <w:t>Faculty Agreement</w:t>
        </w:r>
      </w:hyperlink>
      <w:r w:rsidR="004622FE">
        <w:rPr>
          <w:rFonts w:ascii="Arial" w:hAnsi="Arial" w:cs="Arial"/>
          <w:sz w:val="24"/>
          <w:szCs w:val="24"/>
        </w:rPr>
        <w:t>,</w:t>
      </w:r>
      <w:r w:rsidR="00BA27C0">
        <w:rPr>
          <w:rFonts w:ascii="Arial" w:hAnsi="Arial" w:cs="Arial"/>
          <w:sz w:val="24"/>
          <w:szCs w:val="24"/>
        </w:rPr>
        <w:t xml:space="preserve"> are indicated with an asterisk</w:t>
      </w:r>
      <w:r w:rsidR="00AA5053">
        <w:rPr>
          <w:rFonts w:ascii="Arial" w:hAnsi="Arial" w:cs="Arial"/>
          <w:sz w:val="24"/>
          <w:szCs w:val="24"/>
        </w:rPr>
        <w:t xml:space="preserve">. </w:t>
      </w:r>
    </w:p>
    <w:p w:rsidR="00265E1E" w:rsidRPr="00AA5053" w:rsidRDefault="00E44843" w:rsidP="00AA5053">
      <w:pPr>
        <w:pStyle w:val="Heading2"/>
      </w:pPr>
      <w:r w:rsidRPr="00AA5053">
        <w:t>Instructor</w:t>
      </w:r>
      <w:r w:rsidR="00C45F6E" w:rsidRPr="00AA5053">
        <w:t xml:space="preserve"> </w:t>
      </w:r>
      <w:r w:rsidRPr="00AA5053">
        <w:t>Information</w:t>
      </w:r>
    </w:p>
    <w:p w:rsidR="00265E1E" w:rsidRDefault="008E43D6" w:rsidP="00AA5053">
      <w:pPr>
        <w:spacing w:after="0" w:line="360" w:lineRule="auto"/>
        <w:rPr>
          <w:rFonts w:ascii="Arial" w:hAnsi="Arial" w:cs="Arial"/>
          <w:sz w:val="24"/>
          <w:szCs w:val="24"/>
        </w:rPr>
      </w:pPr>
      <w:r>
        <w:rPr>
          <w:rFonts w:ascii="Arial" w:hAnsi="Arial" w:cs="Arial"/>
          <w:sz w:val="24"/>
          <w:szCs w:val="24"/>
        </w:rPr>
        <w:t>__*Name</w:t>
      </w:r>
      <w:r w:rsidR="00265E1E" w:rsidRPr="00C9541A">
        <w:rPr>
          <w:rFonts w:ascii="Arial" w:hAnsi="Arial" w:cs="Arial"/>
          <w:sz w:val="24"/>
          <w:szCs w:val="24"/>
        </w:rPr>
        <w:t>, office address, office telephone number, and weekly office hours of the Faculty Member</w:t>
      </w:r>
    </w:p>
    <w:p w:rsidR="00002D10" w:rsidRPr="00C9541A" w:rsidRDefault="00002D10" w:rsidP="00AA5053">
      <w:pPr>
        <w:spacing w:after="0" w:line="360" w:lineRule="auto"/>
        <w:rPr>
          <w:rFonts w:ascii="Arial" w:hAnsi="Arial" w:cs="Arial"/>
          <w:sz w:val="24"/>
          <w:szCs w:val="24"/>
        </w:rPr>
      </w:pPr>
      <w:r>
        <w:rPr>
          <w:rFonts w:ascii="Arial" w:hAnsi="Arial" w:cs="Arial"/>
          <w:sz w:val="24"/>
          <w:szCs w:val="24"/>
        </w:rPr>
        <w:t>__</w:t>
      </w:r>
    </w:p>
    <w:p w:rsidR="00C45F6E" w:rsidRPr="00AA5053" w:rsidRDefault="00C45F6E" w:rsidP="00AA5053">
      <w:pPr>
        <w:pStyle w:val="Heading2"/>
      </w:pPr>
      <w:r w:rsidRPr="00AA5053">
        <w:t>Course Information</w:t>
      </w:r>
    </w:p>
    <w:p w:rsidR="00BA27C0" w:rsidRDefault="00BA27C0" w:rsidP="00AA5053">
      <w:pPr>
        <w:spacing w:after="0" w:line="360" w:lineRule="auto"/>
        <w:rPr>
          <w:rFonts w:ascii="Arial" w:hAnsi="Arial" w:cs="Arial"/>
          <w:sz w:val="24"/>
          <w:szCs w:val="24"/>
        </w:rPr>
      </w:pPr>
      <w:r>
        <w:rPr>
          <w:rFonts w:ascii="Arial" w:hAnsi="Arial" w:cs="Arial"/>
          <w:sz w:val="24"/>
          <w:szCs w:val="24"/>
        </w:rPr>
        <w:t xml:space="preserve">__*The </w:t>
      </w:r>
      <w:r w:rsidRPr="00C9541A">
        <w:rPr>
          <w:rFonts w:ascii="Arial" w:hAnsi="Arial" w:cs="Arial"/>
          <w:sz w:val="24"/>
          <w:szCs w:val="24"/>
        </w:rPr>
        <w:t>subject matter to be explored in the course</w:t>
      </w:r>
    </w:p>
    <w:p w:rsidR="00265E1E" w:rsidRDefault="008E43D6" w:rsidP="00AA5053">
      <w:pPr>
        <w:spacing w:after="0" w:line="360" w:lineRule="auto"/>
        <w:rPr>
          <w:rFonts w:ascii="Arial" w:hAnsi="Arial" w:cs="Arial"/>
          <w:sz w:val="24"/>
          <w:szCs w:val="24"/>
        </w:rPr>
      </w:pPr>
      <w:r>
        <w:rPr>
          <w:rFonts w:ascii="Arial" w:hAnsi="Arial" w:cs="Arial"/>
          <w:sz w:val="24"/>
          <w:szCs w:val="24"/>
        </w:rPr>
        <w:t>__</w:t>
      </w:r>
      <w:r w:rsidR="00C45F6E">
        <w:rPr>
          <w:rFonts w:ascii="Arial" w:hAnsi="Arial" w:cs="Arial"/>
          <w:sz w:val="24"/>
          <w:szCs w:val="24"/>
        </w:rPr>
        <w:t xml:space="preserve">Include </w:t>
      </w:r>
      <w:r w:rsidR="00654D09">
        <w:rPr>
          <w:rFonts w:ascii="Arial" w:hAnsi="Arial" w:cs="Arial"/>
          <w:sz w:val="24"/>
          <w:szCs w:val="24"/>
        </w:rPr>
        <w:t>learning objectives that answer the</w:t>
      </w:r>
      <w:r w:rsidR="00265E1E" w:rsidRPr="00C9541A">
        <w:rPr>
          <w:rFonts w:ascii="Arial" w:hAnsi="Arial" w:cs="Arial"/>
          <w:sz w:val="24"/>
          <w:szCs w:val="24"/>
        </w:rPr>
        <w:t xml:space="preserve"> question “</w:t>
      </w:r>
      <w:r w:rsidR="008072A4">
        <w:rPr>
          <w:rFonts w:ascii="Arial" w:hAnsi="Arial" w:cs="Arial"/>
          <w:sz w:val="24"/>
          <w:szCs w:val="24"/>
        </w:rPr>
        <w:t>W</w:t>
      </w:r>
      <w:r w:rsidR="00265E1E" w:rsidRPr="00C9541A">
        <w:rPr>
          <w:rFonts w:ascii="Arial" w:hAnsi="Arial" w:cs="Arial"/>
          <w:sz w:val="24"/>
          <w:szCs w:val="24"/>
        </w:rPr>
        <w:t>hat do you want your students to know, be able to do, and/or value after taking this course?”</w:t>
      </w:r>
      <w:r w:rsidR="00654D09">
        <w:rPr>
          <w:rFonts w:ascii="Arial" w:hAnsi="Arial" w:cs="Arial"/>
          <w:sz w:val="24"/>
          <w:szCs w:val="24"/>
        </w:rPr>
        <w:t xml:space="preserve"> (</w:t>
      </w:r>
      <w:hyperlink r:id="rId8" w:history="1">
        <w:r w:rsidR="00654D09">
          <w:rPr>
            <w:rStyle w:val="Hyperlink"/>
            <w:rFonts w:ascii="Arial" w:hAnsi="Arial" w:cs="Arial"/>
            <w:sz w:val="24"/>
            <w:szCs w:val="24"/>
          </w:rPr>
          <w:t>UBC Examples</w:t>
        </w:r>
      </w:hyperlink>
      <w:r w:rsidR="00654D09">
        <w:rPr>
          <w:rFonts w:ascii="Arial" w:hAnsi="Arial" w:cs="Arial"/>
          <w:sz w:val="24"/>
          <w:szCs w:val="24"/>
        </w:rPr>
        <w:t>)</w:t>
      </w:r>
    </w:p>
    <w:p w:rsidR="00C45F6E" w:rsidRDefault="00C45F6E" w:rsidP="00AA5053">
      <w:pPr>
        <w:spacing w:after="0" w:line="360" w:lineRule="auto"/>
        <w:rPr>
          <w:rFonts w:ascii="Arial" w:hAnsi="Arial" w:cs="Arial"/>
          <w:sz w:val="24"/>
          <w:szCs w:val="24"/>
        </w:rPr>
      </w:pPr>
      <w:r>
        <w:rPr>
          <w:rFonts w:ascii="Arial" w:hAnsi="Arial" w:cs="Arial"/>
          <w:sz w:val="24"/>
          <w:szCs w:val="24"/>
        </w:rPr>
        <w:t xml:space="preserve">__Include course texts and consider </w:t>
      </w:r>
      <w:hyperlink r:id="rId9" w:history="1">
        <w:r w:rsidR="003B5684">
          <w:rPr>
            <w:rStyle w:val="Hyperlink"/>
            <w:rFonts w:ascii="Arial" w:hAnsi="Arial" w:cs="Arial"/>
            <w:sz w:val="24"/>
            <w:szCs w:val="24"/>
          </w:rPr>
          <w:t>e-texts</w:t>
        </w:r>
      </w:hyperlink>
      <w:r w:rsidR="003B5684">
        <w:rPr>
          <w:rFonts w:ascii="Arial" w:hAnsi="Arial" w:cs="Arial"/>
          <w:sz w:val="24"/>
          <w:szCs w:val="24"/>
        </w:rPr>
        <w:t xml:space="preserve"> and </w:t>
      </w:r>
      <w:hyperlink r:id="rId10" w:history="1">
        <w:r w:rsidRPr="00815DB7">
          <w:rPr>
            <w:rStyle w:val="Hyperlink"/>
            <w:rFonts w:ascii="Arial" w:hAnsi="Arial" w:cs="Arial"/>
            <w:sz w:val="24"/>
            <w:szCs w:val="24"/>
          </w:rPr>
          <w:t>Accessibility and Universal Design in Open Educational Resources</w:t>
        </w:r>
      </w:hyperlink>
      <w:r w:rsidRPr="00815DB7">
        <w:rPr>
          <w:rFonts w:ascii="Arial" w:hAnsi="Arial" w:cs="Arial"/>
          <w:sz w:val="24"/>
          <w:szCs w:val="24"/>
        </w:rPr>
        <w:t xml:space="preserve"> </w:t>
      </w:r>
      <w:r>
        <w:rPr>
          <w:rFonts w:ascii="Arial" w:hAnsi="Arial" w:cs="Arial"/>
          <w:sz w:val="24"/>
          <w:szCs w:val="24"/>
        </w:rPr>
        <w:t>where possible</w:t>
      </w:r>
    </w:p>
    <w:p w:rsidR="00BA27C0" w:rsidRDefault="00BA27C0" w:rsidP="00AA5053">
      <w:pPr>
        <w:spacing w:after="0" w:line="360" w:lineRule="auto"/>
        <w:rPr>
          <w:rFonts w:ascii="Arial" w:hAnsi="Arial" w:cs="Arial"/>
          <w:sz w:val="24"/>
          <w:szCs w:val="24"/>
        </w:rPr>
      </w:pPr>
      <w:r>
        <w:rPr>
          <w:rFonts w:ascii="Arial" w:hAnsi="Arial" w:cs="Arial"/>
          <w:sz w:val="24"/>
          <w:szCs w:val="24"/>
        </w:rPr>
        <w:t xml:space="preserve">__Include </w:t>
      </w:r>
      <w:r w:rsidRPr="004112FC">
        <w:rPr>
          <w:rFonts w:ascii="Arial" w:hAnsi="Arial" w:cs="Arial"/>
          <w:sz w:val="24"/>
          <w:szCs w:val="24"/>
        </w:rPr>
        <w:t>lecture capture</w:t>
      </w:r>
      <w:r w:rsidR="004112FC">
        <w:rPr>
          <w:rFonts w:ascii="Arial" w:hAnsi="Arial" w:cs="Arial"/>
          <w:sz w:val="24"/>
          <w:szCs w:val="24"/>
        </w:rPr>
        <w:t xml:space="preserve"> explanation, e.g. sessions will be recorded and posted to learn.unbc.ca within 24 hours</w:t>
      </w:r>
    </w:p>
    <w:p w:rsidR="00002D10" w:rsidRDefault="00002D10" w:rsidP="00AA5053">
      <w:pPr>
        <w:spacing w:after="0" w:line="360" w:lineRule="auto"/>
        <w:rPr>
          <w:rFonts w:ascii="Arial" w:hAnsi="Arial" w:cs="Arial"/>
          <w:sz w:val="24"/>
          <w:szCs w:val="24"/>
        </w:rPr>
      </w:pPr>
      <w:r>
        <w:rPr>
          <w:rFonts w:ascii="Arial" w:hAnsi="Arial" w:cs="Arial"/>
          <w:sz w:val="24"/>
          <w:szCs w:val="24"/>
        </w:rPr>
        <w:t>__</w:t>
      </w:r>
    </w:p>
    <w:p w:rsidR="00265E1E" w:rsidRPr="00AA5053" w:rsidRDefault="00C45F6E" w:rsidP="00AA5053">
      <w:pPr>
        <w:pStyle w:val="Heading2"/>
      </w:pPr>
      <w:r w:rsidRPr="00AA5053">
        <w:t xml:space="preserve">Evaluation and </w:t>
      </w:r>
      <w:r w:rsidR="00265E1E" w:rsidRPr="00AA5053">
        <w:t>Assessment</w:t>
      </w:r>
      <w:r w:rsidRPr="00AA5053">
        <w:t>s</w:t>
      </w:r>
    </w:p>
    <w:p w:rsidR="00265E1E" w:rsidRDefault="008E43D6" w:rsidP="00AA5053">
      <w:pPr>
        <w:spacing w:after="0" w:line="360" w:lineRule="auto"/>
        <w:rPr>
          <w:rFonts w:ascii="Arial" w:hAnsi="Arial" w:cs="Arial"/>
          <w:sz w:val="24"/>
          <w:szCs w:val="24"/>
        </w:rPr>
      </w:pPr>
      <w:r>
        <w:rPr>
          <w:rFonts w:ascii="Arial" w:hAnsi="Arial" w:cs="Arial"/>
          <w:sz w:val="24"/>
          <w:szCs w:val="24"/>
        </w:rPr>
        <w:t xml:space="preserve">__*A </w:t>
      </w:r>
      <w:r w:rsidR="00265E1E" w:rsidRPr="00C9541A">
        <w:rPr>
          <w:rFonts w:ascii="Arial" w:hAnsi="Arial" w:cs="Arial"/>
          <w:sz w:val="24"/>
          <w:szCs w:val="24"/>
        </w:rPr>
        <w:t>list of all required assignments and examinations and the relative weight of assignments and examinations in the final assessment of student performance. A Faculty Member may consult with the class about office hours, subject matter of the course and assignments, examinations and their weighting, and provide the class, the Program Chair and Dean, copies of the course outline following this consultation.</w:t>
      </w:r>
    </w:p>
    <w:p w:rsidR="00BA27C0" w:rsidRDefault="00BA27C0" w:rsidP="00AA5053">
      <w:pPr>
        <w:spacing w:after="0" w:line="360" w:lineRule="auto"/>
        <w:rPr>
          <w:rFonts w:ascii="Arial" w:hAnsi="Arial" w:cs="Arial"/>
          <w:sz w:val="24"/>
          <w:szCs w:val="24"/>
        </w:rPr>
      </w:pPr>
      <w:r>
        <w:rPr>
          <w:rFonts w:ascii="Arial" w:hAnsi="Arial" w:cs="Arial"/>
          <w:sz w:val="24"/>
          <w:szCs w:val="24"/>
        </w:rPr>
        <w:t xml:space="preserve">__Include a description and any requirements for each assignment. </w:t>
      </w:r>
    </w:p>
    <w:p w:rsidR="00265E1E" w:rsidRPr="00C9541A" w:rsidRDefault="008E43D6" w:rsidP="00AA5053">
      <w:pPr>
        <w:spacing w:after="0" w:line="360" w:lineRule="auto"/>
        <w:rPr>
          <w:rFonts w:ascii="Arial" w:hAnsi="Arial" w:cs="Arial"/>
          <w:sz w:val="24"/>
          <w:szCs w:val="24"/>
        </w:rPr>
      </w:pPr>
      <w:r>
        <w:rPr>
          <w:rFonts w:ascii="Arial" w:hAnsi="Arial" w:cs="Arial"/>
          <w:sz w:val="24"/>
          <w:szCs w:val="24"/>
        </w:rPr>
        <w:t>__</w:t>
      </w:r>
      <w:r w:rsidR="00C45F6E">
        <w:rPr>
          <w:rFonts w:ascii="Arial" w:hAnsi="Arial" w:cs="Arial"/>
          <w:sz w:val="24"/>
          <w:szCs w:val="24"/>
        </w:rPr>
        <w:t xml:space="preserve">Design assessments by answering </w:t>
      </w:r>
      <w:r w:rsidR="00265E1E" w:rsidRPr="00C9541A">
        <w:rPr>
          <w:rFonts w:ascii="Arial" w:hAnsi="Arial" w:cs="Arial"/>
          <w:sz w:val="24"/>
          <w:szCs w:val="24"/>
        </w:rPr>
        <w:t>the questions “What am I t</w:t>
      </w:r>
      <w:r w:rsidR="00852DED">
        <w:rPr>
          <w:rFonts w:ascii="Arial" w:hAnsi="Arial" w:cs="Arial"/>
          <w:sz w:val="24"/>
          <w:szCs w:val="24"/>
        </w:rPr>
        <w:t>rying to measure or understand? How is this connected to my learning outcomes?”</w:t>
      </w:r>
    </w:p>
    <w:p w:rsidR="00265E1E" w:rsidRPr="00C9541A" w:rsidRDefault="008E43D6" w:rsidP="00AA5053">
      <w:pPr>
        <w:spacing w:after="0" w:line="360" w:lineRule="auto"/>
        <w:rPr>
          <w:rFonts w:ascii="Arial" w:hAnsi="Arial" w:cs="Arial"/>
          <w:sz w:val="24"/>
          <w:szCs w:val="24"/>
        </w:rPr>
      </w:pPr>
      <w:r>
        <w:rPr>
          <w:rFonts w:ascii="Arial" w:hAnsi="Arial" w:cs="Arial"/>
          <w:sz w:val="24"/>
          <w:szCs w:val="24"/>
        </w:rPr>
        <w:t>__</w:t>
      </w:r>
      <w:r w:rsidR="00C92C0B">
        <w:rPr>
          <w:rFonts w:ascii="Arial" w:hAnsi="Arial" w:cs="Arial"/>
          <w:sz w:val="24"/>
          <w:szCs w:val="24"/>
        </w:rPr>
        <w:t>Include m</w:t>
      </w:r>
      <w:r>
        <w:rPr>
          <w:rFonts w:ascii="Arial" w:hAnsi="Arial" w:cs="Arial"/>
          <w:sz w:val="24"/>
          <w:szCs w:val="24"/>
        </w:rPr>
        <w:t xml:space="preserve">ultiple </w:t>
      </w:r>
      <w:r w:rsidR="00265E1E" w:rsidRPr="00C9541A">
        <w:rPr>
          <w:rFonts w:ascii="Arial" w:hAnsi="Arial" w:cs="Arial"/>
          <w:sz w:val="24"/>
          <w:szCs w:val="24"/>
        </w:rPr>
        <w:t>options for assignments</w:t>
      </w:r>
      <w:r w:rsidR="00C92C0B">
        <w:rPr>
          <w:rFonts w:ascii="Arial" w:hAnsi="Arial" w:cs="Arial"/>
          <w:sz w:val="24"/>
          <w:szCs w:val="24"/>
        </w:rPr>
        <w:t xml:space="preserve"> with f</w:t>
      </w:r>
      <w:r>
        <w:rPr>
          <w:rFonts w:ascii="Arial" w:hAnsi="Arial" w:cs="Arial"/>
          <w:sz w:val="24"/>
          <w:szCs w:val="24"/>
        </w:rPr>
        <w:t xml:space="preserve">lexible </w:t>
      </w:r>
      <w:r w:rsidR="00265E1E" w:rsidRPr="00C9541A">
        <w:rPr>
          <w:rFonts w:ascii="Arial" w:hAnsi="Arial" w:cs="Arial"/>
          <w:sz w:val="24"/>
          <w:szCs w:val="24"/>
        </w:rPr>
        <w:t xml:space="preserve">grading, e.g. grading contracts, </w:t>
      </w:r>
      <w:r w:rsidR="003B5684">
        <w:rPr>
          <w:rFonts w:ascii="Arial" w:hAnsi="Arial" w:cs="Arial"/>
          <w:sz w:val="24"/>
          <w:szCs w:val="24"/>
        </w:rPr>
        <w:t xml:space="preserve">some </w:t>
      </w:r>
      <w:r w:rsidR="00265E1E" w:rsidRPr="00C9541A">
        <w:rPr>
          <w:rFonts w:ascii="Arial" w:hAnsi="Arial" w:cs="Arial"/>
          <w:sz w:val="24"/>
          <w:szCs w:val="24"/>
        </w:rPr>
        <w:t xml:space="preserve">low stakes work, </w:t>
      </w:r>
      <w:r w:rsidR="003B5684">
        <w:rPr>
          <w:rFonts w:ascii="Arial" w:hAnsi="Arial" w:cs="Arial"/>
          <w:sz w:val="24"/>
          <w:szCs w:val="24"/>
        </w:rPr>
        <w:t xml:space="preserve">repeat/ungraded attempts, </w:t>
      </w:r>
      <w:r w:rsidR="00265E1E" w:rsidRPr="00C9541A">
        <w:rPr>
          <w:rFonts w:ascii="Arial" w:hAnsi="Arial" w:cs="Arial"/>
          <w:sz w:val="24"/>
          <w:szCs w:val="24"/>
        </w:rPr>
        <w:t xml:space="preserve">later exam grades replace earlier </w:t>
      </w:r>
    </w:p>
    <w:p w:rsidR="00265E1E" w:rsidRDefault="008E43D6" w:rsidP="00AA5053">
      <w:pPr>
        <w:spacing w:after="0" w:line="360" w:lineRule="auto"/>
        <w:rPr>
          <w:rFonts w:ascii="Arial" w:hAnsi="Arial" w:cs="Arial"/>
          <w:sz w:val="24"/>
          <w:szCs w:val="24"/>
        </w:rPr>
      </w:pPr>
      <w:r>
        <w:rPr>
          <w:rFonts w:ascii="Arial" w:hAnsi="Arial" w:cs="Arial"/>
          <w:sz w:val="24"/>
          <w:szCs w:val="24"/>
        </w:rPr>
        <w:t>__</w:t>
      </w:r>
      <w:r w:rsidR="00C92C0B">
        <w:rPr>
          <w:rFonts w:ascii="Arial" w:hAnsi="Arial" w:cs="Arial"/>
          <w:sz w:val="24"/>
          <w:szCs w:val="24"/>
        </w:rPr>
        <w:t>Consider t</w:t>
      </w:r>
      <w:r>
        <w:rPr>
          <w:rFonts w:ascii="Arial" w:hAnsi="Arial" w:cs="Arial"/>
          <w:sz w:val="24"/>
          <w:szCs w:val="24"/>
        </w:rPr>
        <w:t xml:space="preserve">ake-home </w:t>
      </w:r>
      <w:r w:rsidR="00265E1E" w:rsidRPr="00C9541A">
        <w:rPr>
          <w:rFonts w:ascii="Arial" w:hAnsi="Arial" w:cs="Arial"/>
          <w:sz w:val="24"/>
          <w:szCs w:val="24"/>
        </w:rPr>
        <w:t>exams</w:t>
      </w:r>
    </w:p>
    <w:p w:rsidR="00002D10" w:rsidRDefault="00002D10" w:rsidP="00AA5053">
      <w:pPr>
        <w:spacing w:after="0" w:line="360" w:lineRule="auto"/>
        <w:rPr>
          <w:rFonts w:ascii="Arial" w:hAnsi="Arial" w:cs="Arial"/>
          <w:sz w:val="24"/>
          <w:szCs w:val="24"/>
        </w:rPr>
      </w:pPr>
      <w:r>
        <w:rPr>
          <w:rFonts w:ascii="Arial" w:hAnsi="Arial" w:cs="Arial"/>
          <w:sz w:val="24"/>
          <w:szCs w:val="24"/>
        </w:rPr>
        <w:t>__</w:t>
      </w:r>
    </w:p>
    <w:p w:rsidR="00C45F6E" w:rsidRDefault="00C45F6E" w:rsidP="00AA5053">
      <w:pPr>
        <w:pStyle w:val="Heading2"/>
      </w:pPr>
      <w:r>
        <w:lastRenderedPageBreak/>
        <w:t>Grading System</w:t>
      </w:r>
    </w:p>
    <w:p w:rsidR="00C45F6E" w:rsidRDefault="00C45F6E" w:rsidP="00AA5053">
      <w:pPr>
        <w:spacing w:after="0" w:line="360" w:lineRule="auto"/>
        <w:rPr>
          <w:rFonts w:ascii="Arial" w:hAnsi="Arial" w:cs="Arial"/>
          <w:sz w:val="24"/>
          <w:szCs w:val="24"/>
        </w:rPr>
      </w:pPr>
      <w:r>
        <w:t>__</w:t>
      </w:r>
      <w:r>
        <w:rPr>
          <w:rFonts w:ascii="Arial" w:hAnsi="Arial" w:cs="Arial"/>
          <w:sz w:val="24"/>
          <w:szCs w:val="24"/>
        </w:rPr>
        <w:t xml:space="preserve">Include the UNBC </w:t>
      </w:r>
      <w:hyperlink r:id="rId11" w:history="1">
        <w:r>
          <w:rPr>
            <w:rStyle w:val="Hyperlink"/>
            <w:rFonts w:ascii="Arial" w:hAnsi="Arial" w:cs="Arial"/>
            <w:sz w:val="24"/>
            <w:szCs w:val="24"/>
          </w:rPr>
          <w:t>undergraduate</w:t>
        </w:r>
      </w:hyperlink>
      <w:r>
        <w:rPr>
          <w:rFonts w:ascii="Arial" w:hAnsi="Arial" w:cs="Arial"/>
          <w:sz w:val="24"/>
          <w:szCs w:val="24"/>
        </w:rPr>
        <w:t xml:space="preserve"> or </w:t>
      </w:r>
      <w:hyperlink r:id="rId12" w:history="1">
        <w:r w:rsidR="00EE6FF2">
          <w:rPr>
            <w:rStyle w:val="Hyperlink"/>
            <w:rFonts w:ascii="Arial" w:hAnsi="Arial" w:cs="Arial"/>
            <w:sz w:val="24"/>
            <w:szCs w:val="24"/>
          </w:rPr>
          <w:t>graduate</w:t>
        </w:r>
      </w:hyperlink>
      <w:r w:rsidR="00EE6FF2">
        <w:rPr>
          <w:rFonts w:ascii="Arial" w:hAnsi="Arial" w:cs="Arial"/>
          <w:sz w:val="24"/>
          <w:szCs w:val="24"/>
        </w:rPr>
        <w:t xml:space="preserve"> </w:t>
      </w:r>
      <w:r>
        <w:rPr>
          <w:rFonts w:ascii="Arial" w:hAnsi="Arial" w:cs="Arial"/>
          <w:sz w:val="24"/>
          <w:szCs w:val="24"/>
        </w:rPr>
        <w:t>grading systems</w:t>
      </w:r>
      <w:r w:rsidR="00EE6FF2">
        <w:rPr>
          <w:rFonts w:ascii="Arial" w:hAnsi="Arial" w:cs="Arial"/>
          <w:sz w:val="24"/>
          <w:szCs w:val="24"/>
        </w:rPr>
        <w:t xml:space="preserve"> from the academic calendar</w:t>
      </w:r>
    </w:p>
    <w:p w:rsidR="00002D10" w:rsidRDefault="00002D10" w:rsidP="00AA5053">
      <w:pPr>
        <w:spacing w:after="0" w:line="360" w:lineRule="auto"/>
        <w:rPr>
          <w:rFonts w:ascii="Arial" w:hAnsi="Arial" w:cs="Arial"/>
          <w:sz w:val="24"/>
          <w:szCs w:val="24"/>
        </w:rPr>
      </w:pPr>
      <w:r>
        <w:rPr>
          <w:rFonts w:ascii="Arial" w:hAnsi="Arial" w:cs="Arial"/>
          <w:sz w:val="24"/>
          <w:szCs w:val="24"/>
        </w:rPr>
        <w:t>__</w:t>
      </w:r>
    </w:p>
    <w:p w:rsidR="00BA27C0" w:rsidRDefault="00BA27C0" w:rsidP="00AA5053">
      <w:pPr>
        <w:pStyle w:val="Heading2"/>
      </w:pPr>
      <w:r>
        <w:t>Policies</w:t>
      </w:r>
      <w:r w:rsidR="00123AA2">
        <w:t xml:space="preserve"> and Expectations</w:t>
      </w:r>
    </w:p>
    <w:p w:rsidR="00BA27C0" w:rsidRDefault="00BA27C0" w:rsidP="00AA5053">
      <w:pPr>
        <w:spacing w:after="0" w:line="360" w:lineRule="auto"/>
        <w:rPr>
          <w:rFonts w:ascii="Arial" w:hAnsi="Arial" w:cs="Arial"/>
          <w:sz w:val="24"/>
          <w:szCs w:val="24"/>
        </w:rPr>
      </w:pPr>
      <w:r>
        <w:t>__</w:t>
      </w:r>
      <w:r>
        <w:rPr>
          <w:rFonts w:ascii="Arial" w:hAnsi="Arial" w:cs="Arial"/>
          <w:sz w:val="24"/>
          <w:szCs w:val="24"/>
        </w:rPr>
        <w:t>D</w:t>
      </w:r>
      <w:r w:rsidR="003B5684">
        <w:rPr>
          <w:rFonts w:ascii="Arial" w:hAnsi="Arial" w:cs="Arial"/>
          <w:sz w:val="24"/>
          <w:szCs w:val="24"/>
        </w:rPr>
        <w:t xml:space="preserve">irect students to the </w:t>
      </w:r>
      <w:hyperlink r:id="rId13" w:history="1">
        <w:r w:rsidR="004729BA">
          <w:rPr>
            <w:rStyle w:val="Hyperlink"/>
            <w:rFonts w:ascii="Arial" w:hAnsi="Arial" w:cs="Arial"/>
            <w:sz w:val="24"/>
          </w:rPr>
          <w:t>UNBC Academic and Nonacademic Misconduct Policy</w:t>
        </w:r>
      </w:hyperlink>
      <w:r w:rsidR="004729BA">
        <w:rPr>
          <w:rFonts w:ascii="Arial" w:hAnsi="Arial" w:cs="Arial"/>
          <w:sz w:val="24"/>
        </w:rPr>
        <w:t xml:space="preserve"> </w:t>
      </w:r>
      <w:r w:rsidR="003B5684">
        <w:rPr>
          <w:rFonts w:ascii="Arial" w:hAnsi="Arial" w:cs="Arial"/>
          <w:sz w:val="24"/>
        </w:rPr>
        <w:t>and remind them of the Academic Integrity module included in orientation</w:t>
      </w:r>
      <w:bookmarkStart w:id="0" w:name="_GoBack"/>
      <w:bookmarkEnd w:id="0"/>
    </w:p>
    <w:p w:rsidR="00BA27C0" w:rsidRDefault="00BA27C0" w:rsidP="00AA5053">
      <w:pPr>
        <w:spacing w:after="0" w:line="360" w:lineRule="auto"/>
        <w:rPr>
          <w:rFonts w:ascii="Arial" w:hAnsi="Arial" w:cs="Arial"/>
          <w:sz w:val="24"/>
          <w:szCs w:val="24"/>
        </w:rPr>
      </w:pPr>
      <w:r>
        <w:rPr>
          <w:rFonts w:ascii="Arial" w:hAnsi="Arial" w:cs="Arial"/>
          <w:sz w:val="24"/>
          <w:szCs w:val="24"/>
        </w:rPr>
        <w:t xml:space="preserve">__Define any late assignment policies, e.g. </w:t>
      </w:r>
      <w:r w:rsidR="00123AA2">
        <w:rPr>
          <w:rFonts w:ascii="Arial" w:hAnsi="Arial" w:cs="Arial"/>
          <w:sz w:val="24"/>
          <w:szCs w:val="24"/>
        </w:rPr>
        <w:t>24 hour-notice requested of instructor, 24-hour leeway, daily percentage deducted, providing flexible deadlines, e.g. time banks, week-long, self-set where possible</w:t>
      </w:r>
    </w:p>
    <w:p w:rsidR="00123AA2" w:rsidRDefault="00123AA2" w:rsidP="00AA5053">
      <w:pPr>
        <w:spacing w:after="0" w:line="360" w:lineRule="auto"/>
        <w:rPr>
          <w:rFonts w:ascii="Arial" w:hAnsi="Arial" w:cs="Arial"/>
          <w:sz w:val="24"/>
          <w:szCs w:val="24"/>
        </w:rPr>
      </w:pPr>
      <w:r>
        <w:rPr>
          <w:rFonts w:ascii="Arial" w:hAnsi="Arial" w:cs="Arial"/>
          <w:sz w:val="24"/>
          <w:szCs w:val="24"/>
        </w:rPr>
        <w:t xml:space="preserve">__Define any attendance or participation expectations, providing multiple </w:t>
      </w:r>
      <w:r w:rsidRPr="00C9541A">
        <w:rPr>
          <w:rFonts w:ascii="Arial" w:hAnsi="Arial" w:cs="Arial"/>
          <w:sz w:val="24"/>
          <w:szCs w:val="24"/>
        </w:rPr>
        <w:t xml:space="preserve">means of </w:t>
      </w:r>
      <w:r>
        <w:rPr>
          <w:rFonts w:ascii="Arial" w:hAnsi="Arial" w:cs="Arial"/>
          <w:sz w:val="24"/>
          <w:szCs w:val="24"/>
        </w:rPr>
        <w:t xml:space="preserve">engagement, representation, action and expression in line with </w:t>
      </w:r>
      <w:hyperlink r:id="rId14" w:history="1">
        <w:r>
          <w:rPr>
            <w:rStyle w:val="Hyperlink"/>
            <w:rFonts w:ascii="Arial" w:hAnsi="Arial" w:cs="Arial"/>
            <w:sz w:val="24"/>
            <w:szCs w:val="24"/>
          </w:rPr>
          <w:t>universal design for learning guidelines</w:t>
        </w:r>
      </w:hyperlink>
      <w:r>
        <w:rPr>
          <w:rFonts w:ascii="Arial" w:hAnsi="Arial" w:cs="Arial"/>
          <w:sz w:val="24"/>
          <w:szCs w:val="24"/>
        </w:rPr>
        <w:t xml:space="preserve"> </w:t>
      </w:r>
    </w:p>
    <w:p w:rsidR="008308DF" w:rsidRPr="00C9541A" w:rsidRDefault="008308DF" w:rsidP="00AA5053">
      <w:pPr>
        <w:spacing w:after="0" w:line="360" w:lineRule="auto"/>
        <w:rPr>
          <w:rFonts w:ascii="Arial" w:hAnsi="Arial" w:cs="Arial"/>
          <w:sz w:val="24"/>
          <w:szCs w:val="24"/>
        </w:rPr>
      </w:pPr>
      <w:r>
        <w:rPr>
          <w:rFonts w:ascii="Arial" w:hAnsi="Arial" w:cs="Arial"/>
          <w:sz w:val="24"/>
          <w:szCs w:val="24"/>
        </w:rPr>
        <w:t>__</w:t>
      </w:r>
    </w:p>
    <w:p w:rsidR="00265E1E" w:rsidRPr="00C9541A" w:rsidRDefault="00265E1E" w:rsidP="00AA5053">
      <w:pPr>
        <w:pStyle w:val="Heading2"/>
      </w:pPr>
      <w:r w:rsidRPr="00C9541A">
        <w:t xml:space="preserve">Learner </w:t>
      </w:r>
      <w:r w:rsidR="00AE154B">
        <w:t>s</w:t>
      </w:r>
      <w:r w:rsidRPr="00C9541A">
        <w:t>upport</w:t>
      </w:r>
    </w:p>
    <w:p w:rsidR="00265E1E" w:rsidRDefault="008E43D6" w:rsidP="00AA5053">
      <w:pPr>
        <w:spacing w:after="0" w:line="360" w:lineRule="auto"/>
        <w:rPr>
          <w:rStyle w:val="Hyperlink"/>
          <w:rFonts w:ascii="Arial" w:hAnsi="Arial" w:cs="Arial"/>
          <w:sz w:val="24"/>
          <w:szCs w:val="24"/>
        </w:rPr>
      </w:pPr>
      <w:r>
        <w:rPr>
          <w:rFonts w:ascii="Arial" w:hAnsi="Arial" w:cs="Arial"/>
          <w:sz w:val="24"/>
          <w:szCs w:val="24"/>
        </w:rPr>
        <w:t xml:space="preserve">__Add </w:t>
      </w:r>
      <w:r w:rsidR="00265E1E" w:rsidRPr="00C9541A">
        <w:rPr>
          <w:rFonts w:ascii="Arial" w:hAnsi="Arial" w:cs="Arial"/>
          <w:sz w:val="24"/>
          <w:szCs w:val="24"/>
        </w:rPr>
        <w:t xml:space="preserve">an </w:t>
      </w:r>
      <w:hyperlink r:id="rId15" w:history="1">
        <w:r w:rsidR="00265E1E" w:rsidRPr="00C9541A">
          <w:rPr>
            <w:rStyle w:val="Hyperlink"/>
            <w:rFonts w:ascii="Arial" w:hAnsi="Arial" w:cs="Arial"/>
            <w:sz w:val="24"/>
            <w:szCs w:val="24"/>
          </w:rPr>
          <w:t>Accessibility Statement</w:t>
        </w:r>
      </w:hyperlink>
    </w:p>
    <w:p w:rsidR="00002D10" w:rsidRDefault="00002D10" w:rsidP="00AA5053">
      <w:pPr>
        <w:spacing w:after="0" w:line="360" w:lineRule="auto"/>
        <w:rPr>
          <w:rFonts w:ascii="Arial" w:hAnsi="Arial" w:cs="Arial"/>
          <w:sz w:val="24"/>
          <w:szCs w:val="24"/>
        </w:rPr>
      </w:pPr>
      <w:r>
        <w:rPr>
          <w:rStyle w:val="Hyperlink"/>
          <w:rFonts w:ascii="Arial" w:hAnsi="Arial" w:cs="Arial"/>
          <w:sz w:val="24"/>
          <w:szCs w:val="24"/>
        </w:rPr>
        <w:t>__</w:t>
      </w:r>
    </w:p>
    <w:p w:rsidR="00265E1E" w:rsidRPr="00C9541A" w:rsidRDefault="00265E1E" w:rsidP="00AA5053">
      <w:pPr>
        <w:pStyle w:val="Heading2"/>
      </w:pPr>
      <w:r w:rsidRPr="00C9541A">
        <w:t>Accessib</w:t>
      </w:r>
      <w:r w:rsidR="00123AA2">
        <w:t>le Formatting</w:t>
      </w:r>
    </w:p>
    <w:p w:rsidR="00123AA2" w:rsidRDefault="00123AA2" w:rsidP="00AA5053">
      <w:pPr>
        <w:spacing w:after="0" w:line="360" w:lineRule="auto"/>
        <w:rPr>
          <w:rFonts w:ascii="Arial" w:hAnsi="Arial" w:cs="Arial"/>
          <w:sz w:val="24"/>
          <w:szCs w:val="24"/>
        </w:rPr>
      </w:pPr>
      <w:r>
        <w:rPr>
          <w:rFonts w:ascii="Arial" w:hAnsi="Arial" w:cs="Arial"/>
          <w:sz w:val="24"/>
          <w:szCs w:val="24"/>
        </w:rPr>
        <w:t xml:space="preserve">__Use accessibility checkers in </w:t>
      </w:r>
      <w:hyperlink r:id="rId16" w:history="1">
        <w:r>
          <w:rPr>
            <w:rStyle w:val="Hyperlink"/>
            <w:rFonts w:ascii="Arial" w:hAnsi="Arial" w:cs="Arial"/>
            <w:sz w:val="24"/>
            <w:szCs w:val="24"/>
          </w:rPr>
          <w:t>Foxit PhantomPDF</w:t>
        </w:r>
      </w:hyperlink>
      <w:r>
        <w:rPr>
          <w:rFonts w:ascii="Arial" w:hAnsi="Arial" w:cs="Arial"/>
          <w:sz w:val="24"/>
          <w:szCs w:val="24"/>
        </w:rPr>
        <w:t xml:space="preserve"> and </w:t>
      </w:r>
      <w:hyperlink r:id="rId17" w:history="1">
        <w:r>
          <w:rPr>
            <w:rStyle w:val="Hyperlink"/>
            <w:rFonts w:ascii="Arial" w:hAnsi="Arial" w:cs="Arial"/>
            <w:sz w:val="24"/>
            <w:szCs w:val="24"/>
          </w:rPr>
          <w:t>Word</w:t>
        </w:r>
      </w:hyperlink>
      <w:r>
        <w:rPr>
          <w:rFonts w:ascii="Arial" w:hAnsi="Arial" w:cs="Arial"/>
          <w:sz w:val="24"/>
          <w:szCs w:val="24"/>
        </w:rPr>
        <w:t xml:space="preserve"> </w:t>
      </w:r>
    </w:p>
    <w:p w:rsidR="00265E1E" w:rsidRPr="00C9541A" w:rsidRDefault="008E43D6" w:rsidP="00AA5053">
      <w:pPr>
        <w:spacing w:after="0" w:line="360" w:lineRule="auto"/>
        <w:rPr>
          <w:rFonts w:ascii="Arial" w:hAnsi="Arial" w:cs="Arial"/>
          <w:sz w:val="24"/>
          <w:szCs w:val="24"/>
        </w:rPr>
      </w:pPr>
      <w:r>
        <w:rPr>
          <w:rFonts w:ascii="Arial" w:hAnsi="Arial" w:cs="Arial"/>
          <w:sz w:val="24"/>
          <w:szCs w:val="24"/>
        </w:rPr>
        <w:t xml:space="preserve">__Include </w:t>
      </w:r>
      <w:hyperlink r:id="rId18" w:anchor=":~:text=and%20video%20files.-,To%20add%20alt%20text%20to%20a%20picture%2C%20shape%2C%20chart%2C,your%20object%2C%20then%20a%20description" w:history="1">
        <w:r w:rsidR="008072A4">
          <w:rPr>
            <w:rStyle w:val="Hyperlink"/>
            <w:rFonts w:ascii="Arial" w:hAnsi="Arial" w:cs="Arial"/>
            <w:sz w:val="24"/>
            <w:szCs w:val="24"/>
          </w:rPr>
          <w:t>alternative text in MS Office</w:t>
        </w:r>
      </w:hyperlink>
      <w:r w:rsidR="008072A4">
        <w:rPr>
          <w:rFonts w:ascii="Arial" w:hAnsi="Arial" w:cs="Arial"/>
          <w:sz w:val="24"/>
          <w:szCs w:val="24"/>
        </w:rPr>
        <w:t xml:space="preserve"> </w:t>
      </w:r>
      <w:r w:rsidR="00265E1E" w:rsidRPr="00C9541A">
        <w:rPr>
          <w:rFonts w:ascii="Arial" w:hAnsi="Arial" w:cs="Arial"/>
          <w:sz w:val="24"/>
          <w:szCs w:val="24"/>
        </w:rPr>
        <w:t xml:space="preserve">for any </w:t>
      </w:r>
      <w:r w:rsidR="008072A4">
        <w:rPr>
          <w:rFonts w:ascii="Arial" w:hAnsi="Arial" w:cs="Arial"/>
          <w:sz w:val="24"/>
          <w:szCs w:val="24"/>
        </w:rPr>
        <w:t>pictures, clip art, charts, tables, shapes, SmartArt, embedded objects, and audio/video files</w:t>
      </w:r>
    </w:p>
    <w:p w:rsidR="00265E1E" w:rsidRPr="00C9541A" w:rsidRDefault="008E43D6" w:rsidP="00AA5053">
      <w:pPr>
        <w:spacing w:after="0" w:line="360" w:lineRule="auto"/>
        <w:rPr>
          <w:rFonts w:ascii="Arial" w:hAnsi="Arial" w:cs="Arial"/>
          <w:sz w:val="24"/>
          <w:szCs w:val="24"/>
        </w:rPr>
      </w:pPr>
      <w:r>
        <w:rPr>
          <w:rFonts w:ascii="Arial" w:hAnsi="Arial" w:cs="Arial"/>
          <w:sz w:val="24"/>
          <w:szCs w:val="24"/>
        </w:rPr>
        <w:t xml:space="preserve">__Use </w:t>
      </w:r>
      <w:r w:rsidR="00265E1E" w:rsidRPr="00C9541A">
        <w:rPr>
          <w:rFonts w:ascii="Arial" w:hAnsi="Arial" w:cs="Arial"/>
          <w:sz w:val="24"/>
          <w:szCs w:val="24"/>
        </w:rPr>
        <w:t>descriptive hyperlinks</w:t>
      </w:r>
    </w:p>
    <w:p w:rsidR="00265E1E" w:rsidRDefault="008E43D6" w:rsidP="00AA5053">
      <w:pPr>
        <w:spacing w:after="0" w:line="360" w:lineRule="auto"/>
        <w:rPr>
          <w:rFonts w:ascii="Arial" w:hAnsi="Arial" w:cs="Arial"/>
          <w:sz w:val="24"/>
          <w:szCs w:val="24"/>
        </w:rPr>
      </w:pPr>
      <w:r>
        <w:rPr>
          <w:rFonts w:ascii="Arial" w:hAnsi="Arial" w:cs="Arial"/>
          <w:sz w:val="24"/>
          <w:szCs w:val="24"/>
        </w:rPr>
        <w:t xml:space="preserve">__Use </w:t>
      </w:r>
      <w:r w:rsidR="00C92C0B">
        <w:rPr>
          <w:rFonts w:ascii="Arial" w:hAnsi="Arial" w:cs="Arial"/>
          <w:sz w:val="24"/>
          <w:szCs w:val="24"/>
        </w:rPr>
        <w:t xml:space="preserve">a </w:t>
      </w:r>
      <w:r w:rsidR="00265E1E" w:rsidRPr="00C9541A">
        <w:rPr>
          <w:rFonts w:ascii="Arial" w:hAnsi="Arial" w:cs="Arial"/>
          <w:sz w:val="24"/>
          <w:szCs w:val="24"/>
        </w:rPr>
        <w:t>12-14 point sans serif font, e.g. Helvetica, Arial, Verdana, Tahoma</w:t>
      </w:r>
    </w:p>
    <w:p w:rsidR="00AA5053" w:rsidRPr="00C9541A" w:rsidRDefault="00AA5053" w:rsidP="00AA5053">
      <w:pPr>
        <w:spacing w:after="0" w:line="360" w:lineRule="auto"/>
        <w:rPr>
          <w:rFonts w:ascii="Arial" w:hAnsi="Arial" w:cs="Arial"/>
          <w:sz w:val="24"/>
          <w:szCs w:val="24"/>
        </w:rPr>
      </w:pPr>
      <w:r>
        <w:rPr>
          <w:rFonts w:ascii="Arial" w:hAnsi="Arial" w:cs="Arial"/>
          <w:sz w:val="24"/>
          <w:szCs w:val="24"/>
        </w:rPr>
        <w:t>__Use a dark font on a light background</w:t>
      </w:r>
    </w:p>
    <w:p w:rsidR="00265E1E" w:rsidRPr="00C9541A" w:rsidRDefault="008E43D6" w:rsidP="00AA5053">
      <w:pPr>
        <w:spacing w:after="0" w:line="360" w:lineRule="auto"/>
        <w:rPr>
          <w:rFonts w:ascii="Arial" w:hAnsi="Arial" w:cs="Arial"/>
          <w:sz w:val="24"/>
          <w:szCs w:val="24"/>
        </w:rPr>
      </w:pPr>
      <w:r>
        <w:rPr>
          <w:rFonts w:ascii="Arial" w:hAnsi="Arial" w:cs="Arial"/>
          <w:sz w:val="24"/>
          <w:szCs w:val="24"/>
        </w:rPr>
        <w:t xml:space="preserve">__Use </w:t>
      </w:r>
      <w:r w:rsidR="00265E1E" w:rsidRPr="00C9541A">
        <w:rPr>
          <w:rFonts w:ascii="Arial" w:hAnsi="Arial" w:cs="Arial"/>
          <w:sz w:val="24"/>
          <w:szCs w:val="24"/>
        </w:rPr>
        <w:t>1.5 line spacing</w:t>
      </w:r>
      <w:r w:rsidR="000B4A03">
        <w:rPr>
          <w:rFonts w:ascii="Arial" w:hAnsi="Arial" w:cs="Arial"/>
          <w:sz w:val="24"/>
          <w:szCs w:val="24"/>
        </w:rPr>
        <w:t xml:space="preserve"> and short paragraphs</w:t>
      </w:r>
      <w:r w:rsidR="00C92C0B">
        <w:rPr>
          <w:rFonts w:ascii="Arial" w:hAnsi="Arial" w:cs="Arial"/>
          <w:sz w:val="24"/>
          <w:szCs w:val="24"/>
        </w:rPr>
        <w:t xml:space="preserve"> with left-aligned text</w:t>
      </w:r>
    </w:p>
    <w:p w:rsidR="00AA5053" w:rsidRDefault="008E43D6" w:rsidP="00AA5053">
      <w:pPr>
        <w:spacing w:after="0" w:line="360" w:lineRule="auto"/>
        <w:rPr>
          <w:rFonts w:ascii="Arial" w:hAnsi="Arial" w:cs="Arial"/>
          <w:sz w:val="24"/>
          <w:szCs w:val="24"/>
        </w:rPr>
      </w:pPr>
      <w:r>
        <w:rPr>
          <w:rFonts w:ascii="Arial" w:hAnsi="Arial" w:cs="Arial"/>
          <w:sz w:val="24"/>
          <w:szCs w:val="24"/>
        </w:rPr>
        <w:t xml:space="preserve">__Use </w:t>
      </w:r>
      <w:r w:rsidR="00265E1E" w:rsidRPr="00C9541A">
        <w:rPr>
          <w:rFonts w:ascii="Arial" w:hAnsi="Arial" w:cs="Arial"/>
          <w:b/>
          <w:sz w:val="24"/>
          <w:szCs w:val="24"/>
        </w:rPr>
        <w:t xml:space="preserve">bold </w:t>
      </w:r>
      <w:r w:rsidR="00265E1E" w:rsidRPr="00C9541A">
        <w:rPr>
          <w:rFonts w:ascii="Arial" w:hAnsi="Arial" w:cs="Arial"/>
          <w:sz w:val="24"/>
          <w:szCs w:val="24"/>
        </w:rPr>
        <w:t xml:space="preserve">or </w:t>
      </w:r>
      <w:r w:rsidR="00265E1E" w:rsidRPr="00C9541A">
        <w:rPr>
          <w:rFonts w:ascii="Arial" w:hAnsi="Arial" w:cs="Arial"/>
          <w:sz w:val="24"/>
          <w:szCs w:val="24"/>
          <w:u w:val="single"/>
        </w:rPr>
        <w:t xml:space="preserve">underline </w:t>
      </w:r>
      <w:r w:rsidR="00265E1E" w:rsidRPr="00C9541A">
        <w:rPr>
          <w:rFonts w:ascii="Arial" w:hAnsi="Arial" w:cs="Arial"/>
          <w:sz w:val="24"/>
          <w:szCs w:val="24"/>
        </w:rPr>
        <w:t xml:space="preserve">over </w:t>
      </w:r>
      <w:r w:rsidR="00265E1E" w:rsidRPr="00C9541A">
        <w:rPr>
          <w:rFonts w:ascii="Arial" w:hAnsi="Arial" w:cs="Arial"/>
          <w:i/>
          <w:sz w:val="24"/>
          <w:szCs w:val="24"/>
        </w:rPr>
        <w:t xml:space="preserve">italics </w:t>
      </w:r>
      <w:r w:rsidR="00265E1E" w:rsidRPr="00C9541A">
        <w:rPr>
          <w:rFonts w:ascii="Arial" w:hAnsi="Arial" w:cs="Arial"/>
          <w:sz w:val="24"/>
          <w:szCs w:val="24"/>
        </w:rPr>
        <w:t>to emphasize text</w:t>
      </w:r>
    </w:p>
    <w:p w:rsidR="00265E1E" w:rsidRPr="00C9541A" w:rsidRDefault="00AA5053" w:rsidP="00AA5053">
      <w:pPr>
        <w:spacing w:after="0" w:line="360" w:lineRule="auto"/>
        <w:rPr>
          <w:rFonts w:ascii="Arial" w:hAnsi="Arial" w:cs="Arial"/>
          <w:sz w:val="24"/>
          <w:szCs w:val="24"/>
        </w:rPr>
      </w:pPr>
      <w:r>
        <w:rPr>
          <w:rFonts w:ascii="Arial" w:hAnsi="Arial" w:cs="Arial"/>
          <w:sz w:val="24"/>
          <w:szCs w:val="24"/>
        </w:rPr>
        <w:t>__Do not convey information with colour alone</w:t>
      </w:r>
    </w:p>
    <w:p w:rsidR="007F7933" w:rsidRDefault="008E43D6" w:rsidP="00AA5053">
      <w:pPr>
        <w:spacing w:after="0" w:line="360" w:lineRule="auto"/>
        <w:rPr>
          <w:rFonts w:ascii="Arial" w:hAnsi="Arial" w:cs="Arial"/>
          <w:sz w:val="24"/>
          <w:szCs w:val="24"/>
        </w:rPr>
      </w:pPr>
      <w:r>
        <w:rPr>
          <w:rFonts w:ascii="Arial" w:hAnsi="Arial" w:cs="Arial"/>
          <w:sz w:val="24"/>
          <w:szCs w:val="24"/>
        </w:rPr>
        <w:t xml:space="preserve">__Use </w:t>
      </w:r>
      <w:r w:rsidR="00265E1E" w:rsidRPr="00C9541A">
        <w:rPr>
          <w:rFonts w:ascii="Arial" w:hAnsi="Arial" w:cs="Arial"/>
          <w:sz w:val="24"/>
          <w:szCs w:val="24"/>
        </w:rPr>
        <w:t xml:space="preserve">hierarchical, simple </w:t>
      </w:r>
      <w:r w:rsidR="00AA5053">
        <w:rPr>
          <w:rFonts w:ascii="Arial" w:hAnsi="Arial" w:cs="Arial"/>
          <w:sz w:val="24"/>
          <w:szCs w:val="24"/>
        </w:rPr>
        <w:t xml:space="preserve">document </w:t>
      </w:r>
      <w:r w:rsidR="00265E1E" w:rsidRPr="00C9541A">
        <w:rPr>
          <w:rFonts w:ascii="Arial" w:hAnsi="Arial" w:cs="Arial"/>
          <w:sz w:val="24"/>
          <w:szCs w:val="24"/>
        </w:rPr>
        <w:t>design, e.g. table of contents, headings,</w:t>
      </w:r>
      <w:r w:rsidR="00AA5053">
        <w:rPr>
          <w:rFonts w:ascii="Arial" w:hAnsi="Arial" w:cs="Arial"/>
          <w:sz w:val="24"/>
          <w:szCs w:val="24"/>
        </w:rPr>
        <w:t xml:space="preserve"> n</w:t>
      </w:r>
      <w:r w:rsidR="00265E1E" w:rsidRPr="00C9541A">
        <w:rPr>
          <w:rFonts w:ascii="Arial" w:hAnsi="Arial" w:cs="Arial"/>
          <w:sz w:val="24"/>
          <w:szCs w:val="24"/>
        </w:rPr>
        <w:t>umbering</w:t>
      </w:r>
    </w:p>
    <w:p w:rsidR="00002D10" w:rsidRDefault="00002D10" w:rsidP="00AA5053">
      <w:pPr>
        <w:spacing w:after="0" w:line="360" w:lineRule="auto"/>
      </w:pPr>
      <w:r>
        <w:rPr>
          <w:rFonts w:ascii="Arial" w:hAnsi="Arial" w:cs="Arial"/>
          <w:sz w:val="24"/>
          <w:szCs w:val="24"/>
        </w:rPr>
        <w:t>__</w:t>
      </w:r>
    </w:p>
    <w:sectPr w:rsidR="00002D1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7DF" w:rsidRDefault="003E77DF" w:rsidP="003E77DF">
      <w:pPr>
        <w:spacing w:after="0" w:line="240" w:lineRule="auto"/>
      </w:pPr>
      <w:r>
        <w:separator/>
      </w:r>
    </w:p>
  </w:endnote>
  <w:endnote w:type="continuationSeparator" w:id="0">
    <w:p w:rsidR="003E77DF" w:rsidRDefault="003E77DF" w:rsidP="003E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7DF" w:rsidRDefault="003E77DF" w:rsidP="003E77DF">
      <w:pPr>
        <w:spacing w:after="0" w:line="240" w:lineRule="auto"/>
      </w:pPr>
      <w:r>
        <w:separator/>
      </w:r>
    </w:p>
  </w:footnote>
  <w:footnote w:type="continuationSeparator" w:id="0">
    <w:p w:rsidR="003E77DF" w:rsidRDefault="003E77DF" w:rsidP="003E7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DF" w:rsidRDefault="003E6013">
    <w:pPr>
      <w:pStyle w:val="Header"/>
    </w:pPr>
    <w:r w:rsidRPr="00B10295">
      <w:rPr>
        <w:rFonts w:ascii="Arial" w:hAnsi="Arial" w:cs="Arial"/>
        <w:sz w:val="24"/>
        <w:szCs w:val="24"/>
      </w:rPr>
      <w:object w:dxaOrig="1836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BC and Access Resource Centre logos" style="width:97.5pt;height:63pt">
          <v:imagedata r:id="rId1" o:title=""/>
        </v:shape>
        <o:OLEObject Type="Embed" ProgID="FoxitReader.Document" ShapeID="_x0000_i1025" DrawAspect="Content" ObjectID="_169000905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943"/>
    <w:multiLevelType w:val="hybridMultilevel"/>
    <w:tmpl w:val="39A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72DE5"/>
    <w:multiLevelType w:val="hybridMultilevel"/>
    <w:tmpl w:val="EA70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D3185"/>
    <w:multiLevelType w:val="hybridMultilevel"/>
    <w:tmpl w:val="EA54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4415A"/>
    <w:multiLevelType w:val="hybridMultilevel"/>
    <w:tmpl w:val="F95C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50A52"/>
    <w:multiLevelType w:val="hybridMultilevel"/>
    <w:tmpl w:val="33DE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33"/>
    <w:rsid w:val="00002D10"/>
    <w:rsid w:val="00092873"/>
    <w:rsid w:val="000B4A03"/>
    <w:rsid w:val="000D511D"/>
    <w:rsid w:val="00123AA2"/>
    <w:rsid w:val="0015216F"/>
    <w:rsid w:val="00265E1E"/>
    <w:rsid w:val="0033281D"/>
    <w:rsid w:val="003B5684"/>
    <w:rsid w:val="003C752B"/>
    <w:rsid w:val="003E6013"/>
    <w:rsid w:val="003E77DF"/>
    <w:rsid w:val="004112FC"/>
    <w:rsid w:val="004622FE"/>
    <w:rsid w:val="004729BA"/>
    <w:rsid w:val="004F7C06"/>
    <w:rsid w:val="005B56A7"/>
    <w:rsid w:val="00654D09"/>
    <w:rsid w:val="006E76A2"/>
    <w:rsid w:val="00734866"/>
    <w:rsid w:val="007F7933"/>
    <w:rsid w:val="008072A4"/>
    <w:rsid w:val="00815DB7"/>
    <w:rsid w:val="008308DF"/>
    <w:rsid w:val="0083521B"/>
    <w:rsid w:val="00852DED"/>
    <w:rsid w:val="008E43D6"/>
    <w:rsid w:val="00933C29"/>
    <w:rsid w:val="0093719A"/>
    <w:rsid w:val="009B0EBB"/>
    <w:rsid w:val="009D1743"/>
    <w:rsid w:val="009F0430"/>
    <w:rsid w:val="00AA5053"/>
    <w:rsid w:val="00AE154B"/>
    <w:rsid w:val="00B10295"/>
    <w:rsid w:val="00BA27C0"/>
    <w:rsid w:val="00BB22B6"/>
    <w:rsid w:val="00C45F6E"/>
    <w:rsid w:val="00C92C0B"/>
    <w:rsid w:val="00C9541A"/>
    <w:rsid w:val="00CE6D8C"/>
    <w:rsid w:val="00D652E2"/>
    <w:rsid w:val="00E44843"/>
    <w:rsid w:val="00EC1DD7"/>
    <w:rsid w:val="00ED6B1E"/>
    <w:rsid w:val="00EE34AC"/>
    <w:rsid w:val="00EE6FF2"/>
    <w:rsid w:val="00F045D2"/>
    <w:rsid w:val="00FC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35BDF94"/>
  <w15:chartTrackingRefBased/>
  <w15:docId w15:val="{8E4D2172-7EE2-4A1F-93FC-9F200C71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3"/>
    <w:next w:val="Normal"/>
    <w:link w:val="Heading1Char"/>
    <w:uiPriority w:val="9"/>
    <w:qFormat/>
    <w:rsid w:val="00F045D2"/>
    <w:pPr>
      <w:jc w:val="center"/>
      <w:outlineLvl w:val="0"/>
    </w:pPr>
    <w:rPr>
      <w:sz w:val="28"/>
      <w:szCs w:val="28"/>
    </w:rPr>
  </w:style>
  <w:style w:type="paragraph" w:styleId="Heading2">
    <w:name w:val="heading 2"/>
    <w:basedOn w:val="Heading3"/>
    <w:next w:val="Normal"/>
    <w:link w:val="Heading2Char"/>
    <w:uiPriority w:val="9"/>
    <w:unhideWhenUsed/>
    <w:qFormat/>
    <w:rsid w:val="00AA5053"/>
    <w:pPr>
      <w:spacing w:after="0"/>
      <w:outlineLvl w:val="1"/>
    </w:pPr>
  </w:style>
  <w:style w:type="paragraph" w:styleId="Heading3">
    <w:name w:val="heading 3"/>
    <w:basedOn w:val="Normal"/>
    <w:next w:val="Normal"/>
    <w:link w:val="Heading3Char"/>
    <w:uiPriority w:val="9"/>
    <w:unhideWhenUsed/>
    <w:qFormat/>
    <w:rsid w:val="00AE154B"/>
    <w:pPr>
      <w:spacing w:line="36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933"/>
    <w:rPr>
      <w:color w:val="0563C1" w:themeColor="hyperlink"/>
      <w:u w:val="single"/>
    </w:rPr>
  </w:style>
  <w:style w:type="table" w:styleId="TableGrid">
    <w:name w:val="Table Grid"/>
    <w:basedOn w:val="TableNormal"/>
    <w:uiPriority w:val="39"/>
    <w:rsid w:val="007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933"/>
    <w:pPr>
      <w:ind w:left="720"/>
      <w:contextualSpacing/>
    </w:pPr>
  </w:style>
  <w:style w:type="character" w:styleId="FollowedHyperlink">
    <w:name w:val="FollowedHyperlink"/>
    <w:basedOn w:val="DefaultParagraphFont"/>
    <w:uiPriority w:val="99"/>
    <w:semiHidden/>
    <w:unhideWhenUsed/>
    <w:rsid w:val="00CE6D8C"/>
    <w:rPr>
      <w:color w:val="954F72" w:themeColor="followedHyperlink"/>
      <w:u w:val="single"/>
    </w:rPr>
  </w:style>
  <w:style w:type="paragraph" w:styleId="Header">
    <w:name w:val="header"/>
    <w:basedOn w:val="Normal"/>
    <w:link w:val="HeaderChar"/>
    <w:uiPriority w:val="99"/>
    <w:unhideWhenUsed/>
    <w:rsid w:val="003E7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7DF"/>
  </w:style>
  <w:style w:type="paragraph" w:styleId="Footer">
    <w:name w:val="footer"/>
    <w:basedOn w:val="Normal"/>
    <w:link w:val="FooterChar"/>
    <w:uiPriority w:val="99"/>
    <w:unhideWhenUsed/>
    <w:rsid w:val="003E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7DF"/>
  </w:style>
  <w:style w:type="character" w:customStyle="1" w:styleId="Heading1Char">
    <w:name w:val="Heading 1 Char"/>
    <w:basedOn w:val="DefaultParagraphFont"/>
    <w:link w:val="Heading1"/>
    <w:uiPriority w:val="9"/>
    <w:rsid w:val="00F045D2"/>
    <w:rPr>
      <w:rFonts w:ascii="Arial" w:hAnsi="Arial" w:cs="Arial"/>
      <w:b/>
      <w:sz w:val="28"/>
      <w:szCs w:val="28"/>
    </w:rPr>
  </w:style>
  <w:style w:type="character" w:customStyle="1" w:styleId="Heading2Char">
    <w:name w:val="Heading 2 Char"/>
    <w:basedOn w:val="DefaultParagraphFont"/>
    <w:link w:val="Heading2"/>
    <w:uiPriority w:val="9"/>
    <w:rsid w:val="00AA5053"/>
    <w:rPr>
      <w:rFonts w:ascii="Arial" w:hAnsi="Arial" w:cs="Arial"/>
      <w:b/>
      <w:sz w:val="24"/>
      <w:szCs w:val="24"/>
    </w:rPr>
  </w:style>
  <w:style w:type="character" w:customStyle="1" w:styleId="Heading3Char">
    <w:name w:val="Heading 3 Char"/>
    <w:basedOn w:val="DefaultParagraphFont"/>
    <w:link w:val="Heading3"/>
    <w:uiPriority w:val="9"/>
    <w:rsid w:val="00AE154B"/>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s.educ.ubc.ca/learning-design/designing-for-learning/writing-learning-outcomes/" TargetMode="External"/><Relationship Id="rId13" Type="http://schemas.openxmlformats.org/officeDocument/2006/relationships/hyperlink" Target="https://www2.unbc.ca/sites/default/files/sections/policy/academicandnon-academicconductpolicy.pdf" TargetMode="External"/><Relationship Id="rId18" Type="http://schemas.openxmlformats.org/officeDocument/2006/relationships/hyperlink" Target="https://support.microsoft.com/en-us/office/video-improve-accessibility-with-alt-text-9c57ee44-bb48-40e3-aad4-7647fc1dba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2.unbc.ca/sites/default/files/sections/human-resources/collectiveagreementfinal060721july12019-june302023.pdf" TargetMode="External"/><Relationship Id="rId12" Type="http://schemas.openxmlformats.org/officeDocument/2006/relationships/hyperlink" Target="https://www2.unbc.ca/sites/default/files/sections/calendar/2021-2022graduateacademiccalendarv4.pdf" TargetMode="External"/><Relationship Id="rId17" Type="http://schemas.openxmlformats.org/officeDocument/2006/relationships/hyperlink" Target="https://support.microsoft.com/en-us/topic/rules-for-the-accessibility-checker-651e08f2-0fc3-4e10-aaca-74b4a67101c1?ui=en-us&amp;rs=en-us&amp;ad=us" TargetMode="External"/><Relationship Id="rId2" Type="http://schemas.openxmlformats.org/officeDocument/2006/relationships/styles" Target="styles.xml"/><Relationship Id="rId16" Type="http://schemas.openxmlformats.org/officeDocument/2006/relationships/hyperlink" Target="https://help.foxit.com/manuals/pdf-reader/foxit-phantomPDF-for-mac/manuals/en-us/3.4.0/Accessibilit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unbc.ca/sites/default/files/sections/calendar/2021-2022undergraduateacademiccalendarv5.pdf" TargetMode="External"/><Relationship Id="rId5" Type="http://schemas.openxmlformats.org/officeDocument/2006/relationships/footnotes" Target="footnotes.xml"/><Relationship Id="rId15" Type="http://schemas.openxmlformats.org/officeDocument/2006/relationships/hyperlink" Target="https://www2.unbc.ca/sites/default/files/sections/access-resource-centre/20210503accessibilitystatementforcoursesyllabus.pdf" TargetMode="External"/><Relationship Id="rId10" Type="http://schemas.openxmlformats.org/officeDocument/2006/relationships/hyperlink" Target="https://bccampus.ca/event/accessibility-and-universal-design-in-open-educational-resources/?instance_id=3300&amp;utm_medium=email&amp;utm_campaign=BCcampus%20News%20July%2028%202021&amp;utm_content=BCcampus%20News%20July%2028%202021+CID_c0b39c358caacc8ec323a764d525e2e3&amp;utm_source=Campaign%20Monitor&amp;utm_term=Join%20us%20on%20August%201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ws.athabascau.ca/learners/5-ways-e-texts-can-help-learners-succeed/" TargetMode="External"/><Relationship Id="rId14" Type="http://schemas.openxmlformats.org/officeDocument/2006/relationships/hyperlink" Target="https://udlguidelines.cast.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Ingram</dc:creator>
  <cp:keywords/>
  <dc:description/>
  <cp:lastModifiedBy>Chrissy Ingram</cp:lastModifiedBy>
  <cp:revision>9</cp:revision>
  <dcterms:created xsi:type="dcterms:W3CDTF">2021-08-05T20:36:00Z</dcterms:created>
  <dcterms:modified xsi:type="dcterms:W3CDTF">2021-08-09T17:11:00Z</dcterms:modified>
</cp:coreProperties>
</file>