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7FE6B3" w14:textId="12440730" w:rsidR="005F77BF" w:rsidRPr="005F77BF" w:rsidRDefault="005F77BF" w:rsidP="005F77BF">
      <w:pPr>
        <w:rPr>
          <w:rFonts w:ascii="Calibri" w:hAnsi="Calibri" w:cs="Calibri"/>
          <w:b/>
          <w:bCs/>
          <w:sz w:val="40"/>
          <w:szCs w:val="40"/>
        </w:rPr>
      </w:pPr>
      <w:r w:rsidRPr="005F77BF">
        <w:rPr>
          <w:rFonts w:ascii="Calibri" w:hAnsi="Calibri" w:cs="Calibri"/>
          <w:b/>
          <w:bCs/>
          <w:sz w:val="40"/>
          <w:szCs w:val="40"/>
        </w:rPr>
        <w:t xml:space="preserve">Examples of Redesigned Assessments by Discipline: </w:t>
      </w: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33"/>
        <w:gridCol w:w="1786"/>
        <w:gridCol w:w="2747"/>
        <w:gridCol w:w="3484"/>
      </w:tblGrid>
      <w:tr w:rsidR="005F77BF" w:rsidRPr="005F77BF" w14:paraId="6F477826" w14:textId="77777777" w:rsidTr="005F77BF">
        <w:trPr>
          <w:tblHeader/>
          <w:tblCellSpacing w:w="15" w:type="dxa"/>
        </w:trPr>
        <w:tc>
          <w:tcPr>
            <w:tcW w:w="0" w:type="auto"/>
            <w:vAlign w:val="center"/>
            <w:hideMark/>
          </w:tcPr>
          <w:p w14:paraId="78C243DB" w14:textId="77777777" w:rsidR="005F77BF" w:rsidRPr="005F77BF" w:rsidRDefault="005F77BF" w:rsidP="005F77BF">
            <w:pPr>
              <w:jc w:val="center"/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Discipline</w:t>
            </w:r>
          </w:p>
        </w:tc>
        <w:tc>
          <w:tcPr>
            <w:tcW w:w="0" w:type="auto"/>
            <w:vAlign w:val="center"/>
            <w:hideMark/>
          </w:tcPr>
          <w:p w14:paraId="4FB218CD" w14:textId="77777777" w:rsidR="005F77BF" w:rsidRPr="005F77BF" w:rsidRDefault="005F77BF" w:rsidP="005F77BF">
            <w:pPr>
              <w:jc w:val="center"/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Traditional Task</w:t>
            </w:r>
          </w:p>
        </w:tc>
        <w:tc>
          <w:tcPr>
            <w:tcW w:w="0" w:type="auto"/>
            <w:vAlign w:val="center"/>
            <w:hideMark/>
          </w:tcPr>
          <w:p w14:paraId="7E6E4E34" w14:textId="77777777" w:rsidR="005F77BF" w:rsidRPr="005F77BF" w:rsidRDefault="005F77BF" w:rsidP="005F77BF">
            <w:pPr>
              <w:jc w:val="center"/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Authentic Redesign</w:t>
            </w:r>
          </w:p>
        </w:tc>
        <w:tc>
          <w:tcPr>
            <w:tcW w:w="0" w:type="auto"/>
            <w:vAlign w:val="center"/>
            <w:hideMark/>
          </w:tcPr>
          <w:p w14:paraId="68BB2A02" w14:textId="77777777" w:rsidR="005F77BF" w:rsidRPr="005F77BF" w:rsidRDefault="005F77BF" w:rsidP="005F77BF">
            <w:pPr>
              <w:jc w:val="center"/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4 A’s Applied</w:t>
            </w:r>
          </w:p>
        </w:tc>
      </w:tr>
      <w:tr w:rsidR="005F77BF" w:rsidRPr="005F77BF" w14:paraId="107F3C44" w14:textId="77777777" w:rsidTr="005F77BF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3D93973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Nursing</w:t>
            </w:r>
          </w:p>
        </w:tc>
        <w:tc>
          <w:tcPr>
            <w:tcW w:w="0" w:type="auto"/>
            <w:vAlign w:val="center"/>
            <w:hideMark/>
          </w:tcPr>
          <w:p w14:paraId="5F7DBD21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Case-study worksheet on patient care</w:t>
            </w:r>
          </w:p>
        </w:tc>
        <w:tc>
          <w:tcPr>
            <w:tcW w:w="0" w:type="auto"/>
            <w:vAlign w:val="center"/>
            <w:hideMark/>
          </w:tcPr>
          <w:p w14:paraId="75CD7859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Patient Discharge Planning Simulation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: Students create a discharge plan for a patient with comorbidities, including medication, follow-up, and patient education materials.</w:t>
            </w:r>
          </w:p>
        </w:tc>
        <w:tc>
          <w:tcPr>
            <w:tcW w:w="0" w:type="auto"/>
            <w:vAlign w:val="center"/>
            <w:hideMark/>
          </w:tcPr>
          <w:p w14:paraId="668ED49B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Anchored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: Reflects real clinical responsibility </w:t>
            </w: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Active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: Plan creation + education resource </w:t>
            </w: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Assessable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: Rubric with criteria for accuracy, safety, clarity </w:t>
            </w: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AI-Aware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: Students must write a reflective note on why the plan fits this patient’s unique context</w:t>
            </w:r>
          </w:p>
        </w:tc>
      </w:tr>
      <w:tr w:rsidR="005F77BF" w:rsidRPr="005F77BF" w14:paraId="43B5851E" w14:textId="77777777" w:rsidTr="005F77BF">
        <w:trPr>
          <w:tblCellSpacing w:w="15" w:type="dxa"/>
        </w:trPr>
        <w:tc>
          <w:tcPr>
            <w:tcW w:w="0" w:type="auto"/>
            <w:vAlign w:val="center"/>
          </w:tcPr>
          <w:p w14:paraId="502BB565" w14:textId="520DB99F" w:rsidR="005F77BF" w:rsidRPr="005F77BF" w:rsidRDefault="005F77BF" w:rsidP="005F77BF">
            <w:pPr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Nursing</w:t>
            </w:r>
          </w:p>
        </w:tc>
        <w:tc>
          <w:tcPr>
            <w:tcW w:w="0" w:type="auto"/>
            <w:vAlign w:val="center"/>
          </w:tcPr>
          <w:p w14:paraId="37DAB9C9" w14:textId="19756716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Pharmacology quiz</w:t>
            </w:r>
          </w:p>
        </w:tc>
        <w:tc>
          <w:tcPr>
            <w:tcW w:w="0" w:type="auto"/>
            <w:vAlign w:val="center"/>
          </w:tcPr>
          <w:p w14:paraId="5D16228B" w14:textId="5DDAF6D1" w:rsidR="005F77BF" w:rsidRPr="005F77BF" w:rsidRDefault="005F77BF" w:rsidP="005F77BF">
            <w:pPr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Patient Medication Handout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: Design a one-page, patient-friendly guide explaining how to take and manage a new prescription.</w:t>
            </w:r>
          </w:p>
        </w:tc>
        <w:tc>
          <w:tcPr>
            <w:tcW w:w="0" w:type="auto"/>
            <w:vAlign w:val="center"/>
          </w:tcPr>
          <w:p w14:paraId="3538161F" w14:textId="343BA710" w:rsidR="005F77BF" w:rsidRPr="005F77BF" w:rsidRDefault="005F77BF" w:rsidP="005F77BF">
            <w:pPr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Anchored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: Patient education tool </w:t>
            </w: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Active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: Design for real users </w:t>
            </w: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Assessable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: Clarity, accuracy, tone </w:t>
            </w: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AI-Aware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: Localized + accessible</w:t>
            </w:r>
          </w:p>
        </w:tc>
      </w:tr>
      <w:tr w:rsidR="005F77BF" w:rsidRPr="005F77BF" w14:paraId="4765A671" w14:textId="77777777" w:rsidTr="005F77BF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C37BD23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Health Sciences (Lab Course)</w:t>
            </w:r>
          </w:p>
        </w:tc>
        <w:tc>
          <w:tcPr>
            <w:tcW w:w="0" w:type="auto"/>
            <w:vAlign w:val="center"/>
            <w:hideMark/>
          </w:tcPr>
          <w:p w14:paraId="015FF003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Lab report with data analysis</w:t>
            </w:r>
          </w:p>
        </w:tc>
        <w:tc>
          <w:tcPr>
            <w:tcW w:w="0" w:type="auto"/>
            <w:vAlign w:val="center"/>
            <w:hideMark/>
          </w:tcPr>
          <w:p w14:paraId="58876626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Lab-to-Policy Memo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: Translate findings from an experiment (e.g., water quality) into a 1-page memo for a public health official.</w:t>
            </w:r>
          </w:p>
        </w:tc>
        <w:tc>
          <w:tcPr>
            <w:tcW w:w="0" w:type="auto"/>
            <w:vAlign w:val="center"/>
            <w:hideMark/>
          </w:tcPr>
          <w:p w14:paraId="5D66AF73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Anchored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: Real-world communication form </w:t>
            </w: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Active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: Synthesis and advocacy </w:t>
            </w: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Assessable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: Rubric with structure, clarity, evidence </w:t>
            </w: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AI-Aware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: Students must cite specific data from lab and explain interpretation choices</w:t>
            </w:r>
          </w:p>
        </w:tc>
      </w:tr>
      <w:tr w:rsidR="005F77BF" w:rsidRPr="005F77BF" w14:paraId="4784FBA2" w14:textId="77777777" w:rsidTr="005F77BF">
        <w:trPr>
          <w:tblCellSpacing w:w="15" w:type="dxa"/>
        </w:trPr>
        <w:tc>
          <w:tcPr>
            <w:tcW w:w="0" w:type="auto"/>
            <w:vAlign w:val="center"/>
          </w:tcPr>
          <w:p w14:paraId="6A92DDD0" w14:textId="133A7CDB" w:rsidR="005F77BF" w:rsidRPr="005F77BF" w:rsidRDefault="005F77BF" w:rsidP="005F77BF">
            <w:pPr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Health Sciences (Lab Course)</w:t>
            </w:r>
          </w:p>
        </w:tc>
        <w:tc>
          <w:tcPr>
            <w:tcW w:w="0" w:type="auto"/>
            <w:vAlign w:val="center"/>
          </w:tcPr>
          <w:p w14:paraId="1F545453" w14:textId="159EC9C5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Lab technique quiz</w:t>
            </w:r>
          </w:p>
        </w:tc>
        <w:tc>
          <w:tcPr>
            <w:tcW w:w="0" w:type="auto"/>
            <w:vAlign w:val="center"/>
          </w:tcPr>
          <w:p w14:paraId="0133ACE1" w14:textId="5D2B3667" w:rsidR="005F77BF" w:rsidRPr="005F77BF" w:rsidRDefault="005F77BF" w:rsidP="005F77BF">
            <w:pPr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Protocol Training Guide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: Create a visual “how-to” guide for a key lab method to help train a peer.</w:t>
            </w:r>
          </w:p>
        </w:tc>
        <w:tc>
          <w:tcPr>
            <w:tcW w:w="0" w:type="auto"/>
            <w:vAlign w:val="center"/>
          </w:tcPr>
          <w:p w14:paraId="367BD41C" w14:textId="5DD301C8" w:rsidR="005F77BF" w:rsidRPr="005F77BF" w:rsidRDefault="005F77BF" w:rsidP="005F77BF">
            <w:pPr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Anchored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: Lab onboarding tool </w:t>
            </w: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Active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: Instructional design </w:t>
            </w: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Assessable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: Accuracy &amp; clarity </w:t>
            </w: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AI-Aware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: Requires practical understanding</w:t>
            </w:r>
          </w:p>
        </w:tc>
      </w:tr>
      <w:tr w:rsidR="005F77BF" w:rsidRPr="005F77BF" w14:paraId="241B82FE" w14:textId="77777777" w:rsidTr="005F77BF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1AF2AD3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English</w:t>
            </w:r>
          </w:p>
        </w:tc>
        <w:tc>
          <w:tcPr>
            <w:tcW w:w="0" w:type="auto"/>
            <w:vAlign w:val="center"/>
            <w:hideMark/>
          </w:tcPr>
          <w:p w14:paraId="580A9819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5-page literary analysis essay</w:t>
            </w:r>
          </w:p>
        </w:tc>
        <w:tc>
          <w:tcPr>
            <w:tcW w:w="0" w:type="auto"/>
            <w:vAlign w:val="center"/>
            <w:hideMark/>
          </w:tcPr>
          <w:p w14:paraId="2979E0CF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Podcast Episode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: Students record a podcast that explores a theme across two texts and includes an interview or dramatized reading.</w:t>
            </w:r>
          </w:p>
        </w:tc>
        <w:tc>
          <w:tcPr>
            <w:tcW w:w="0" w:type="auto"/>
            <w:vAlign w:val="center"/>
            <w:hideMark/>
          </w:tcPr>
          <w:p w14:paraId="43B223FD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Anchored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: Public communication format </w:t>
            </w: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Active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: Scriptwriting, production </w:t>
            </w: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Assessable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: Rubric for argument, evidence, creativity </w:t>
            </w: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AI-Aware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: Requires audio production and reflective log on design process</w:t>
            </w:r>
          </w:p>
        </w:tc>
      </w:tr>
      <w:tr w:rsidR="005F77BF" w:rsidRPr="005F77BF" w14:paraId="0AAFE034" w14:textId="77777777" w:rsidTr="005F77BF">
        <w:trPr>
          <w:tblCellSpacing w:w="15" w:type="dxa"/>
        </w:trPr>
        <w:tc>
          <w:tcPr>
            <w:tcW w:w="0" w:type="auto"/>
            <w:vAlign w:val="center"/>
          </w:tcPr>
          <w:p w14:paraId="25425A63" w14:textId="29784D1D" w:rsidR="005F77BF" w:rsidRPr="005F77BF" w:rsidRDefault="005F77BF" w:rsidP="005F77BF">
            <w:pPr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English</w:t>
            </w:r>
          </w:p>
        </w:tc>
        <w:tc>
          <w:tcPr>
            <w:tcW w:w="0" w:type="auto"/>
            <w:vAlign w:val="center"/>
          </w:tcPr>
          <w:p w14:paraId="7D923CB6" w14:textId="07410695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Book report</w:t>
            </w:r>
          </w:p>
        </w:tc>
        <w:tc>
          <w:tcPr>
            <w:tcW w:w="0" w:type="auto"/>
            <w:vAlign w:val="center"/>
          </w:tcPr>
          <w:p w14:paraId="6E300D86" w14:textId="2E522587" w:rsidR="005F77BF" w:rsidRPr="005F77BF" w:rsidRDefault="005F77BF" w:rsidP="005F77BF">
            <w:pPr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Reader's Zine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: Design a </w:t>
            </w:r>
            <w:proofErr w:type="gramStart"/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mini-zine</w:t>
            </w:r>
            <w:proofErr w:type="gramEnd"/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 that introduces a novel’s themes, quotes, visuals, and discussion questions.</w:t>
            </w:r>
          </w:p>
        </w:tc>
        <w:tc>
          <w:tcPr>
            <w:tcW w:w="0" w:type="auto"/>
            <w:vAlign w:val="center"/>
          </w:tcPr>
          <w:p w14:paraId="4483ADD0" w14:textId="207678A0" w:rsidR="005F77BF" w:rsidRPr="005F77BF" w:rsidRDefault="005F77BF" w:rsidP="005F77BF">
            <w:pPr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Anchored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: Book club or fan guide </w:t>
            </w: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Active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: Creative synthesis </w:t>
            </w: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Assessable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: Rubric for clarity, interpretation, design </w:t>
            </w: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AI-Aware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: Requires design + reflection</w:t>
            </w:r>
          </w:p>
        </w:tc>
      </w:tr>
      <w:tr w:rsidR="005F77BF" w:rsidRPr="005F77BF" w14:paraId="43625877" w14:textId="77777777" w:rsidTr="005F77BF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E7D1B32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lastRenderedPageBreak/>
              <w:t>Geography</w:t>
            </w:r>
          </w:p>
        </w:tc>
        <w:tc>
          <w:tcPr>
            <w:tcW w:w="0" w:type="auto"/>
            <w:vAlign w:val="center"/>
            <w:hideMark/>
          </w:tcPr>
          <w:p w14:paraId="30892D99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Midterm exam on land use types and spatial concepts</w:t>
            </w:r>
          </w:p>
        </w:tc>
        <w:tc>
          <w:tcPr>
            <w:tcW w:w="0" w:type="auto"/>
            <w:vAlign w:val="center"/>
            <w:hideMark/>
          </w:tcPr>
          <w:p w14:paraId="19A717A8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Community Mapping Project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: Students create a digital or physical map showing zoning, land use conflict, or sustainability issue in their own city or region.</w:t>
            </w:r>
          </w:p>
        </w:tc>
        <w:tc>
          <w:tcPr>
            <w:tcW w:w="0" w:type="auto"/>
            <w:vAlign w:val="center"/>
            <w:hideMark/>
          </w:tcPr>
          <w:p w14:paraId="3A43500A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Anchored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: Applied to lived context </w:t>
            </w: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Active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: Mapping, spatial storytelling </w:t>
            </w: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Assessable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: Map quality + explanatory brief </w:t>
            </w: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AI-Aware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: Requires personal site analysis and justification of design</w:t>
            </w:r>
          </w:p>
        </w:tc>
      </w:tr>
      <w:tr w:rsidR="005F77BF" w:rsidRPr="005F77BF" w14:paraId="1E4A5E47" w14:textId="77777777" w:rsidTr="005F77BF">
        <w:trPr>
          <w:tblCellSpacing w:w="15" w:type="dxa"/>
        </w:trPr>
        <w:tc>
          <w:tcPr>
            <w:tcW w:w="0" w:type="auto"/>
            <w:vAlign w:val="center"/>
          </w:tcPr>
          <w:p w14:paraId="575CA3EA" w14:textId="2C924016" w:rsidR="005F77BF" w:rsidRPr="005F77BF" w:rsidRDefault="005F77BF" w:rsidP="005F77BF">
            <w:pPr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Geography</w:t>
            </w:r>
          </w:p>
        </w:tc>
        <w:tc>
          <w:tcPr>
            <w:tcW w:w="0" w:type="auto"/>
            <w:vAlign w:val="center"/>
          </w:tcPr>
          <w:p w14:paraId="1809284B" w14:textId="015CDFFF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Climate change quiz</w:t>
            </w:r>
          </w:p>
        </w:tc>
        <w:tc>
          <w:tcPr>
            <w:tcW w:w="0" w:type="auto"/>
            <w:vAlign w:val="center"/>
          </w:tcPr>
          <w:p w14:paraId="325B8862" w14:textId="638EA9BA" w:rsidR="005F77BF" w:rsidRPr="005F77BF" w:rsidRDefault="005F77BF" w:rsidP="005F77BF">
            <w:pPr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Carbon Footprint Log + Action Plan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: Track your own habits for a week and propose three realistic climate actions with justification.</w:t>
            </w:r>
          </w:p>
        </w:tc>
        <w:tc>
          <w:tcPr>
            <w:tcW w:w="0" w:type="auto"/>
            <w:vAlign w:val="center"/>
          </w:tcPr>
          <w:p w14:paraId="7C8BE7D9" w14:textId="73124213" w:rsidR="005F77BF" w:rsidRPr="005F77BF" w:rsidRDefault="005F77BF" w:rsidP="005F77BF">
            <w:pPr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Anchored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: Personal meets global </w:t>
            </w: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Active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: Track, analyze, plan </w:t>
            </w: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Assessable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: Action logic, relevance </w:t>
            </w: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AI-Aware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: Personal data-based</w:t>
            </w:r>
          </w:p>
        </w:tc>
      </w:tr>
      <w:tr w:rsidR="005F77BF" w:rsidRPr="005F77BF" w14:paraId="3B7D2243" w14:textId="77777777" w:rsidTr="005F77BF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EE895FD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Biology</w:t>
            </w:r>
          </w:p>
        </w:tc>
        <w:tc>
          <w:tcPr>
            <w:tcW w:w="0" w:type="auto"/>
            <w:vAlign w:val="center"/>
            <w:hideMark/>
          </w:tcPr>
          <w:p w14:paraId="2BCECCB3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Multiple-choice quiz on cell biology</w:t>
            </w:r>
          </w:p>
        </w:tc>
        <w:tc>
          <w:tcPr>
            <w:tcW w:w="0" w:type="auto"/>
            <w:vAlign w:val="center"/>
            <w:hideMark/>
          </w:tcPr>
          <w:p w14:paraId="378FB4F0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Disease Explainer Video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: Create a short animated or narrated video that explains a genetic disease mechanism to high school students.</w:t>
            </w:r>
          </w:p>
        </w:tc>
        <w:tc>
          <w:tcPr>
            <w:tcW w:w="0" w:type="auto"/>
            <w:vAlign w:val="center"/>
            <w:hideMark/>
          </w:tcPr>
          <w:p w14:paraId="1F1D20B9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Anchored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: Science communication task </w:t>
            </w: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Active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: Translate complex ideas </w:t>
            </w: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Assessable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: Rubric for clarity, accuracy, audience fit </w:t>
            </w: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AI-Aware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: Students submit storyboard + reflection on choices</w:t>
            </w:r>
          </w:p>
        </w:tc>
      </w:tr>
      <w:tr w:rsidR="005F77BF" w:rsidRPr="005F77BF" w14:paraId="5AD026B5" w14:textId="77777777" w:rsidTr="005F77BF">
        <w:trPr>
          <w:tblCellSpacing w:w="15" w:type="dxa"/>
        </w:trPr>
        <w:tc>
          <w:tcPr>
            <w:tcW w:w="0" w:type="auto"/>
            <w:vAlign w:val="center"/>
          </w:tcPr>
          <w:p w14:paraId="3CF77C0F" w14:textId="17D9B374" w:rsidR="005F77BF" w:rsidRPr="005F77BF" w:rsidRDefault="005F77BF" w:rsidP="005F77BF">
            <w:pPr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Biology</w:t>
            </w:r>
          </w:p>
        </w:tc>
        <w:tc>
          <w:tcPr>
            <w:tcW w:w="0" w:type="auto"/>
            <w:vAlign w:val="center"/>
          </w:tcPr>
          <w:p w14:paraId="7D5F1FAA" w14:textId="78D918CE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Genetics quiz</w:t>
            </w:r>
          </w:p>
        </w:tc>
        <w:tc>
          <w:tcPr>
            <w:tcW w:w="0" w:type="auto"/>
            <w:vAlign w:val="center"/>
          </w:tcPr>
          <w:p w14:paraId="454EC341" w14:textId="3B998C8D" w:rsidR="005F77BF" w:rsidRPr="005F77BF" w:rsidRDefault="005F77BF" w:rsidP="005F77BF">
            <w:pPr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Family Health Case Study (Fictional)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: Create a fictional family scenario that explores a genetic condition with genogram.</w:t>
            </w:r>
          </w:p>
        </w:tc>
        <w:tc>
          <w:tcPr>
            <w:tcW w:w="0" w:type="auto"/>
            <w:vAlign w:val="center"/>
          </w:tcPr>
          <w:p w14:paraId="79A5703F" w14:textId="0CB1BE7D" w:rsidR="005F77BF" w:rsidRPr="005F77BF" w:rsidRDefault="005F77BF" w:rsidP="005F77BF">
            <w:pPr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Anchored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: Mirrors case-based diagnostics </w:t>
            </w: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Active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: Narrative + visualization </w:t>
            </w: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Assessable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: Concept accuracy, coherence </w:t>
            </w: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AI-Aware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: Scenario-building prevents generic answers</w:t>
            </w:r>
          </w:p>
        </w:tc>
      </w:tr>
      <w:tr w:rsidR="005F77BF" w:rsidRPr="005F77BF" w14:paraId="1DE95878" w14:textId="77777777" w:rsidTr="005F77BF">
        <w:trPr>
          <w:tblCellSpacing w:w="15" w:type="dxa"/>
        </w:trPr>
        <w:tc>
          <w:tcPr>
            <w:tcW w:w="0" w:type="auto"/>
            <w:vAlign w:val="center"/>
          </w:tcPr>
          <w:p w14:paraId="3CBD97CD" w14:textId="516EEB94" w:rsidR="005F77BF" w:rsidRPr="005F77BF" w:rsidRDefault="005F77BF" w:rsidP="005F77BF">
            <w:pPr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Biology</w:t>
            </w:r>
          </w:p>
        </w:tc>
        <w:tc>
          <w:tcPr>
            <w:tcW w:w="0" w:type="auto"/>
            <w:vAlign w:val="center"/>
          </w:tcPr>
          <w:p w14:paraId="5075654B" w14:textId="19E57CE8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Final exam</w:t>
            </w:r>
          </w:p>
        </w:tc>
        <w:tc>
          <w:tcPr>
            <w:tcW w:w="0" w:type="auto"/>
            <w:vAlign w:val="center"/>
          </w:tcPr>
          <w:p w14:paraId="42BBD593" w14:textId="13F58C4D" w:rsidR="005F77BF" w:rsidRPr="005F77BF" w:rsidRDefault="005F77BF" w:rsidP="005F77BF">
            <w:pPr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Explainer Video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: Students produce a short video teaching high school students about a biological concept (e.g., CRISPR).</w:t>
            </w:r>
          </w:p>
        </w:tc>
        <w:tc>
          <w:tcPr>
            <w:tcW w:w="0" w:type="auto"/>
            <w:vAlign w:val="center"/>
          </w:tcPr>
          <w:p w14:paraId="3AFD2E63" w14:textId="4E142C68" w:rsidR="005F77BF" w:rsidRPr="005F77BF" w:rsidRDefault="005F77BF" w:rsidP="005F77BF">
            <w:pPr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Anchored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: Science communication </w:t>
            </w: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Active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: Storyboard + video creation </w:t>
            </w: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Assessable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: Rubric on clarity, engagement, accuracy </w:t>
            </w: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AI-Aware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: Personal framing &amp; media required</w:t>
            </w:r>
          </w:p>
        </w:tc>
      </w:tr>
      <w:tr w:rsidR="005F77BF" w:rsidRPr="005F77BF" w14:paraId="466E7C12" w14:textId="77777777" w:rsidTr="005F77BF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A984200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Social Work</w:t>
            </w:r>
          </w:p>
        </w:tc>
        <w:tc>
          <w:tcPr>
            <w:tcW w:w="0" w:type="auto"/>
            <w:vAlign w:val="center"/>
            <w:hideMark/>
          </w:tcPr>
          <w:p w14:paraId="4E28D5C9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Final paper on intervention models</w:t>
            </w:r>
          </w:p>
        </w:tc>
        <w:tc>
          <w:tcPr>
            <w:tcW w:w="0" w:type="auto"/>
            <w:vAlign w:val="center"/>
            <w:hideMark/>
          </w:tcPr>
          <w:p w14:paraId="0F9E6D6B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Community Resource Toolkit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: Design a guidebook or infographic package for new social workers on local services for a population (e.g., youth, Indigenous clients).</w:t>
            </w:r>
          </w:p>
        </w:tc>
        <w:tc>
          <w:tcPr>
            <w:tcW w:w="0" w:type="auto"/>
            <w:vAlign w:val="center"/>
            <w:hideMark/>
          </w:tcPr>
          <w:p w14:paraId="4BD85CD7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Anchored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: Practical use in profession </w:t>
            </w: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Active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: Research, synthesis, creation </w:t>
            </w: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Assessable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: Rubric for usability, completeness, relevance </w:t>
            </w: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AI-Aware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: Requires local research and contextual adaptation</w:t>
            </w:r>
          </w:p>
        </w:tc>
      </w:tr>
      <w:tr w:rsidR="005F77BF" w:rsidRPr="005F77BF" w14:paraId="3BC7E62A" w14:textId="77777777" w:rsidTr="005F77BF">
        <w:trPr>
          <w:tblCellSpacing w:w="15" w:type="dxa"/>
        </w:trPr>
        <w:tc>
          <w:tcPr>
            <w:tcW w:w="0" w:type="auto"/>
            <w:vAlign w:val="center"/>
          </w:tcPr>
          <w:p w14:paraId="5E5364E1" w14:textId="69F6FF62" w:rsidR="005F77BF" w:rsidRPr="005F77BF" w:rsidRDefault="005F77BF" w:rsidP="005F77BF">
            <w:pPr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lastRenderedPageBreak/>
              <w:t>Social Work</w:t>
            </w:r>
          </w:p>
        </w:tc>
        <w:tc>
          <w:tcPr>
            <w:tcW w:w="0" w:type="auto"/>
            <w:vAlign w:val="center"/>
          </w:tcPr>
          <w:p w14:paraId="405202A6" w14:textId="7AEE47A1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Ethics quiz</w:t>
            </w:r>
          </w:p>
        </w:tc>
        <w:tc>
          <w:tcPr>
            <w:tcW w:w="0" w:type="auto"/>
            <w:vAlign w:val="center"/>
          </w:tcPr>
          <w:p w14:paraId="253C7E43" w14:textId="223EDC1C" w:rsidR="005F77BF" w:rsidRPr="005F77BF" w:rsidRDefault="005F77BF" w:rsidP="005F77BF">
            <w:pPr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Values-in-Conflict Journal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: Reflect on a scenario where personal and professional values clash, using course frameworks.</w:t>
            </w:r>
          </w:p>
        </w:tc>
        <w:tc>
          <w:tcPr>
            <w:tcW w:w="0" w:type="auto"/>
            <w:vAlign w:val="center"/>
          </w:tcPr>
          <w:p w14:paraId="1CC48FA8" w14:textId="608ED1F2" w:rsidR="005F77BF" w:rsidRPr="005F77BF" w:rsidRDefault="005F77BF" w:rsidP="005F77BF">
            <w:pPr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Anchored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: Reflective practice tool </w:t>
            </w: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Active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: Writing &amp; decision-making </w:t>
            </w: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Assessable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: Depth of reflection, framework use </w:t>
            </w: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AI-Aware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: Personal engagement can’t be faked well</w:t>
            </w:r>
          </w:p>
        </w:tc>
      </w:tr>
      <w:tr w:rsidR="005F77BF" w:rsidRPr="005F77BF" w14:paraId="30A3BD62" w14:textId="77777777" w:rsidTr="005F77BF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79AA1D2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Gender &amp; Women’s Studies</w:t>
            </w:r>
          </w:p>
        </w:tc>
        <w:tc>
          <w:tcPr>
            <w:tcW w:w="0" w:type="auto"/>
            <w:vAlign w:val="center"/>
            <w:hideMark/>
          </w:tcPr>
          <w:p w14:paraId="223EC29E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Essay on feminist theory</w:t>
            </w:r>
          </w:p>
        </w:tc>
        <w:tc>
          <w:tcPr>
            <w:tcW w:w="0" w:type="auto"/>
            <w:vAlign w:val="center"/>
            <w:hideMark/>
          </w:tcPr>
          <w:p w14:paraId="5CBCEC42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Op-Ed or Public Awareness Campaign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: Students write an op-ed or design a campaign addressing a current gender equity issue (e.g., pay gap, reproductive rights).</w:t>
            </w:r>
          </w:p>
        </w:tc>
        <w:tc>
          <w:tcPr>
            <w:tcW w:w="0" w:type="auto"/>
            <w:vAlign w:val="center"/>
            <w:hideMark/>
          </w:tcPr>
          <w:p w14:paraId="56C0770B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Anchored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: Civic participation task </w:t>
            </w: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Active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: Argumentation, media creation </w:t>
            </w: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Assessable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: Clarity, persuasiveness, grounding in course theory </w:t>
            </w: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AI-Aware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: Students reflect on how personal voice and context are represented</w:t>
            </w:r>
          </w:p>
        </w:tc>
      </w:tr>
      <w:tr w:rsidR="005F77BF" w:rsidRPr="005F77BF" w14:paraId="0188B03A" w14:textId="77777777" w:rsidTr="005F77BF">
        <w:trPr>
          <w:tblCellSpacing w:w="15" w:type="dxa"/>
        </w:trPr>
        <w:tc>
          <w:tcPr>
            <w:tcW w:w="0" w:type="auto"/>
            <w:vAlign w:val="center"/>
          </w:tcPr>
          <w:p w14:paraId="769CC3B8" w14:textId="6669EAC9" w:rsidR="005F77BF" w:rsidRPr="005F77BF" w:rsidRDefault="005F77BF" w:rsidP="005F77BF">
            <w:pPr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Gender &amp; Women’s Studies</w:t>
            </w:r>
          </w:p>
        </w:tc>
        <w:tc>
          <w:tcPr>
            <w:tcW w:w="0" w:type="auto"/>
            <w:vAlign w:val="center"/>
          </w:tcPr>
          <w:p w14:paraId="770D4FAB" w14:textId="683F8CAF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Research paper</w:t>
            </w:r>
          </w:p>
        </w:tc>
        <w:tc>
          <w:tcPr>
            <w:tcW w:w="0" w:type="auto"/>
            <w:vAlign w:val="center"/>
          </w:tcPr>
          <w:p w14:paraId="54B64DA1" w14:textId="690505BD" w:rsidR="005F77BF" w:rsidRPr="005F77BF" w:rsidRDefault="005F77BF" w:rsidP="005F77BF">
            <w:pPr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Op-Ed on Gender Issue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: Write an opinion piece for a real or fictional publication linking course content to a current event.</w:t>
            </w:r>
          </w:p>
        </w:tc>
        <w:tc>
          <w:tcPr>
            <w:tcW w:w="0" w:type="auto"/>
            <w:vAlign w:val="center"/>
          </w:tcPr>
          <w:p w14:paraId="70CCF2BA" w14:textId="00BA20A5" w:rsidR="005F77BF" w:rsidRPr="005F77BF" w:rsidRDefault="005F77BF" w:rsidP="005F77BF">
            <w:pPr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Anchored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: Public argument </w:t>
            </w: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Active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: Synthesis + persuasion </w:t>
            </w: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Assessable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: Rubric for clarity, evidence, relevance </w:t>
            </w: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AI-Aware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: Voice &amp; argument construction</w:t>
            </w:r>
          </w:p>
        </w:tc>
      </w:tr>
    </w:tbl>
    <w:p w14:paraId="52ABB51F" w14:textId="77777777" w:rsidR="005F77BF" w:rsidRPr="005F77BF" w:rsidRDefault="005F77BF">
      <w:pPr>
        <w:rPr>
          <w:rFonts w:ascii="Calibri" w:eastAsia="Times New Roman" w:hAnsi="Calibri" w:cs="Calibri"/>
          <w:kern w:val="0"/>
          <w14:ligatures w14:val="none"/>
        </w:rPr>
      </w:pPr>
    </w:p>
    <w:p w14:paraId="1AD07316" w14:textId="77777777" w:rsidR="005F77BF" w:rsidRPr="005F77BF" w:rsidRDefault="005F77BF">
      <w:pPr>
        <w:rPr>
          <w:rFonts w:ascii="Calibri" w:eastAsia="Times New Roman" w:hAnsi="Calibri" w:cs="Calibri"/>
          <w:kern w:val="0"/>
          <w14:ligatures w14:val="none"/>
        </w:rPr>
      </w:pPr>
    </w:p>
    <w:p w14:paraId="06A5782B" w14:textId="76001F66" w:rsidR="005F77BF" w:rsidRPr="005F77BF" w:rsidRDefault="005F77BF" w:rsidP="005F77BF">
      <w:pPr>
        <w:spacing w:before="100" w:beforeAutospacing="1" w:after="100" w:afterAutospacing="1"/>
        <w:outlineLvl w:val="2"/>
        <w:rPr>
          <w:rFonts w:ascii="Calibri" w:eastAsia="Times New Roman" w:hAnsi="Calibri" w:cs="Calibri"/>
          <w:b/>
          <w:bCs/>
          <w:kern w:val="0"/>
          <w14:ligatures w14:val="none"/>
        </w:rPr>
      </w:pPr>
      <w:r w:rsidRPr="005F77BF">
        <w:rPr>
          <w:rFonts w:ascii="Calibri" w:eastAsia="Times New Roman" w:hAnsi="Calibri" w:cs="Calibri"/>
          <w:b/>
          <w:bCs/>
          <w:kern w:val="0"/>
          <w14:ligatures w14:val="none"/>
        </w:rPr>
        <w:t>Nursing (Clinical, Theory, Ethics)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12"/>
        <w:gridCol w:w="3599"/>
        <w:gridCol w:w="4149"/>
      </w:tblGrid>
      <w:tr w:rsidR="005F77BF" w:rsidRPr="005F77BF" w14:paraId="7894F2B5" w14:textId="77777777" w:rsidTr="005F77BF">
        <w:trPr>
          <w:tblHeader/>
          <w:tblCellSpacing w:w="15" w:type="dxa"/>
        </w:trPr>
        <w:tc>
          <w:tcPr>
            <w:tcW w:w="0" w:type="auto"/>
            <w:vAlign w:val="center"/>
            <w:hideMark/>
          </w:tcPr>
          <w:p w14:paraId="14FFCDF5" w14:textId="77777777" w:rsidR="005F77BF" w:rsidRPr="005F77BF" w:rsidRDefault="005F77BF" w:rsidP="005F77BF">
            <w:pPr>
              <w:jc w:val="center"/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Traditional Task</w:t>
            </w:r>
          </w:p>
        </w:tc>
        <w:tc>
          <w:tcPr>
            <w:tcW w:w="0" w:type="auto"/>
            <w:vAlign w:val="center"/>
            <w:hideMark/>
          </w:tcPr>
          <w:p w14:paraId="348CFCA8" w14:textId="77777777" w:rsidR="005F77BF" w:rsidRPr="005F77BF" w:rsidRDefault="005F77BF" w:rsidP="005F77BF">
            <w:pPr>
              <w:jc w:val="center"/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Authentic Redesign</w:t>
            </w:r>
          </w:p>
        </w:tc>
        <w:tc>
          <w:tcPr>
            <w:tcW w:w="0" w:type="auto"/>
            <w:vAlign w:val="center"/>
            <w:hideMark/>
          </w:tcPr>
          <w:p w14:paraId="1FC58BE7" w14:textId="77777777" w:rsidR="005F77BF" w:rsidRPr="005F77BF" w:rsidRDefault="005F77BF" w:rsidP="005F77BF">
            <w:pPr>
              <w:jc w:val="center"/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4 A’s Applied</w:t>
            </w:r>
          </w:p>
        </w:tc>
      </w:tr>
      <w:tr w:rsidR="005F77BF" w:rsidRPr="005F77BF" w14:paraId="048C6329" w14:textId="77777777" w:rsidTr="005F77BF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5300923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Critical reflection journal</w:t>
            </w:r>
          </w:p>
        </w:tc>
        <w:tc>
          <w:tcPr>
            <w:tcW w:w="0" w:type="auto"/>
            <w:vAlign w:val="center"/>
            <w:hideMark/>
          </w:tcPr>
          <w:p w14:paraId="1EDB2F1A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Ethical Dilemma Roleplay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: Students prepare and act out a short simulation of a nurse responding to a professional ethical dilemma, followed by a written debrief.</w:t>
            </w:r>
          </w:p>
        </w:tc>
        <w:tc>
          <w:tcPr>
            <w:tcW w:w="0" w:type="auto"/>
            <w:vAlign w:val="center"/>
            <w:hideMark/>
          </w:tcPr>
          <w:p w14:paraId="59AAB270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Anchored: Reflects real dilemmas in practice Active: Performance + analysis Assessable: Rubric for professionalism, ethical reasoning AI-Aware: Personal performance &amp; reflective justification</w:t>
            </w:r>
          </w:p>
        </w:tc>
      </w:tr>
      <w:tr w:rsidR="005F77BF" w:rsidRPr="005F77BF" w14:paraId="17C72B5A" w14:textId="77777777" w:rsidTr="005F77BF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8C4C1A9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Pharmacology quiz</w:t>
            </w:r>
          </w:p>
        </w:tc>
        <w:tc>
          <w:tcPr>
            <w:tcW w:w="0" w:type="auto"/>
            <w:vAlign w:val="center"/>
            <w:hideMark/>
          </w:tcPr>
          <w:p w14:paraId="4F4638D9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Patient Education Handout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: Design a one-page illustrated guide for a patient on how to take and manage a specific medication, considering literacy/access issues.</w:t>
            </w:r>
          </w:p>
        </w:tc>
        <w:tc>
          <w:tcPr>
            <w:tcW w:w="0" w:type="auto"/>
            <w:vAlign w:val="center"/>
            <w:hideMark/>
          </w:tcPr>
          <w:p w14:paraId="53FFCF79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Anchored: Patient-facing communication Active: Design + synthesis Assessable: Clarity, accuracy, cultural sensitivity AI-Aware: Context-specific and human-centred</w:t>
            </w:r>
          </w:p>
        </w:tc>
      </w:tr>
    </w:tbl>
    <w:p w14:paraId="4ED6DFBB" w14:textId="77777777" w:rsidR="005F77BF" w:rsidRPr="005F77BF" w:rsidRDefault="00600D61" w:rsidP="005F77BF">
      <w:pPr>
        <w:rPr>
          <w:rFonts w:ascii="Calibri" w:eastAsia="Times New Roman" w:hAnsi="Calibri" w:cs="Calibri"/>
          <w:kern w:val="0"/>
          <w14:ligatures w14:val="none"/>
        </w:rPr>
      </w:pPr>
      <w:r>
        <w:rPr>
          <w:rFonts w:ascii="Calibri" w:eastAsia="Times New Roman" w:hAnsi="Calibri" w:cs="Calibri"/>
          <w:noProof/>
          <w:kern w:val="0"/>
        </w:rPr>
        <w:pict w14:anchorId="4A7CAEB8">
          <v:rect id="_x0000_i1030" alt="" style="width:468pt;height:.05pt;mso-width-percent:0;mso-height-percent:0;mso-width-percent:0;mso-height-percent:0" o:hralign="center" o:hrstd="t" o:hr="t" fillcolor="#a0a0a0" stroked="f"/>
        </w:pict>
      </w:r>
    </w:p>
    <w:p w14:paraId="2451E014" w14:textId="03B322CC" w:rsidR="005F77BF" w:rsidRPr="005F77BF" w:rsidRDefault="005F77BF" w:rsidP="005F77BF">
      <w:pPr>
        <w:spacing w:before="100" w:beforeAutospacing="1" w:after="100" w:afterAutospacing="1"/>
        <w:outlineLvl w:val="2"/>
        <w:rPr>
          <w:rFonts w:ascii="Calibri" w:eastAsia="Times New Roman" w:hAnsi="Calibri" w:cs="Calibri"/>
          <w:b/>
          <w:bCs/>
          <w:kern w:val="0"/>
          <w14:ligatures w14:val="none"/>
        </w:rPr>
      </w:pPr>
      <w:r w:rsidRPr="005F77BF">
        <w:rPr>
          <w:rFonts w:ascii="Calibri" w:eastAsia="Times New Roman" w:hAnsi="Calibri" w:cs="Calibri"/>
          <w:b/>
          <w:bCs/>
          <w:kern w:val="0"/>
          <w14:ligatures w14:val="none"/>
        </w:rPr>
        <w:t>Health Sciences (Labs, Data, Policy)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66"/>
        <w:gridCol w:w="4403"/>
        <w:gridCol w:w="3691"/>
      </w:tblGrid>
      <w:tr w:rsidR="005F77BF" w:rsidRPr="005F77BF" w14:paraId="1690B2F0" w14:textId="77777777" w:rsidTr="005F77BF">
        <w:trPr>
          <w:tblHeader/>
          <w:tblCellSpacing w:w="15" w:type="dxa"/>
        </w:trPr>
        <w:tc>
          <w:tcPr>
            <w:tcW w:w="0" w:type="auto"/>
            <w:vAlign w:val="center"/>
            <w:hideMark/>
          </w:tcPr>
          <w:p w14:paraId="740E1C41" w14:textId="77777777" w:rsidR="005F77BF" w:rsidRPr="005F77BF" w:rsidRDefault="005F77BF" w:rsidP="005F77BF">
            <w:pPr>
              <w:jc w:val="center"/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lastRenderedPageBreak/>
              <w:t>Traditional Task</w:t>
            </w:r>
          </w:p>
        </w:tc>
        <w:tc>
          <w:tcPr>
            <w:tcW w:w="0" w:type="auto"/>
            <w:vAlign w:val="center"/>
            <w:hideMark/>
          </w:tcPr>
          <w:p w14:paraId="5C5EE445" w14:textId="77777777" w:rsidR="005F77BF" w:rsidRPr="005F77BF" w:rsidRDefault="005F77BF" w:rsidP="005F77BF">
            <w:pPr>
              <w:jc w:val="center"/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Authentic Redesign</w:t>
            </w:r>
          </w:p>
        </w:tc>
        <w:tc>
          <w:tcPr>
            <w:tcW w:w="0" w:type="auto"/>
            <w:vAlign w:val="center"/>
            <w:hideMark/>
          </w:tcPr>
          <w:p w14:paraId="3F68123E" w14:textId="77777777" w:rsidR="005F77BF" w:rsidRPr="005F77BF" w:rsidRDefault="005F77BF" w:rsidP="005F77BF">
            <w:pPr>
              <w:jc w:val="center"/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4 A’s Applied</w:t>
            </w:r>
          </w:p>
        </w:tc>
      </w:tr>
      <w:tr w:rsidR="005F77BF" w:rsidRPr="005F77BF" w14:paraId="090D6523" w14:textId="77777777" w:rsidTr="005F77BF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82D4F91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Lab exam</w:t>
            </w:r>
          </w:p>
        </w:tc>
        <w:tc>
          <w:tcPr>
            <w:tcW w:w="0" w:type="auto"/>
            <w:vAlign w:val="center"/>
            <w:hideMark/>
          </w:tcPr>
          <w:p w14:paraId="0D52583A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Visual Protocol Guide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: Create a visual “how-to” for a key lab technique (e.g., sterile pipetting, gel electrophoresis) to train a new lab assistant.</w:t>
            </w:r>
          </w:p>
        </w:tc>
        <w:tc>
          <w:tcPr>
            <w:tcW w:w="0" w:type="auto"/>
            <w:vAlign w:val="center"/>
            <w:hideMark/>
          </w:tcPr>
          <w:p w14:paraId="2B0F67C9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Anchored: Reflects training docs Active: Process distillation Assessable: Accuracy, clarity, logic AI-Aware: Requires real experience and reflection</w:t>
            </w:r>
          </w:p>
        </w:tc>
      </w:tr>
      <w:tr w:rsidR="005F77BF" w:rsidRPr="005F77BF" w14:paraId="619EA6A7" w14:textId="77777777" w:rsidTr="005F77BF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1ED9E65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Literature review</w:t>
            </w:r>
          </w:p>
        </w:tc>
        <w:tc>
          <w:tcPr>
            <w:tcW w:w="0" w:type="auto"/>
            <w:vAlign w:val="center"/>
            <w:hideMark/>
          </w:tcPr>
          <w:p w14:paraId="73E268BF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Position Paper for Policy Makers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: Write a short brief connecting recent research on a health issue (e.g., food deserts, vaping) to local public health recommendations.</w:t>
            </w:r>
          </w:p>
        </w:tc>
        <w:tc>
          <w:tcPr>
            <w:tcW w:w="0" w:type="auto"/>
            <w:vAlign w:val="center"/>
            <w:hideMark/>
          </w:tcPr>
          <w:p w14:paraId="4FD96258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Anchored: Policy impact focus Active: Synthesis, persuasion Assessable: Evidence use, tone AI-Aware: Requires application to local/national context</w:t>
            </w:r>
          </w:p>
        </w:tc>
      </w:tr>
    </w:tbl>
    <w:p w14:paraId="1E6C48F6" w14:textId="77777777" w:rsidR="005F77BF" w:rsidRPr="005F77BF" w:rsidRDefault="00600D61" w:rsidP="005F77BF">
      <w:pPr>
        <w:rPr>
          <w:rFonts w:ascii="Calibri" w:eastAsia="Times New Roman" w:hAnsi="Calibri" w:cs="Calibri"/>
          <w:kern w:val="0"/>
          <w14:ligatures w14:val="none"/>
        </w:rPr>
      </w:pPr>
      <w:r>
        <w:rPr>
          <w:rFonts w:ascii="Calibri" w:eastAsia="Times New Roman" w:hAnsi="Calibri" w:cs="Calibri"/>
          <w:noProof/>
          <w:kern w:val="0"/>
        </w:rPr>
        <w:pict w14:anchorId="2C47968C">
          <v:rect id="_x0000_i1029" alt="" style="width:468pt;height:.05pt;mso-width-percent:0;mso-height-percent:0;mso-width-percent:0;mso-height-percent:0" o:hralign="center" o:hrstd="t" o:hr="t" fillcolor="#a0a0a0" stroked="f"/>
        </w:pict>
      </w:r>
    </w:p>
    <w:p w14:paraId="3B37B53F" w14:textId="6DDE77E2" w:rsidR="005F77BF" w:rsidRPr="005F77BF" w:rsidRDefault="005F77BF" w:rsidP="005F77BF">
      <w:pPr>
        <w:spacing w:before="100" w:beforeAutospacing="1" w:after="100" w:afterAutospacing="1"/>
        <w:outlineLvl w:val="2"/>
        <w:rPr>
          <w:rFonts w:ascii="Calibri" w:eastAsia="Times New Roman" w:hAnsi="Calibri" w:cs="Calibri"/>
          <w:b/>
          <w:bCs/>
          <w:kern w:val="0"/>
          <w14:ligatures w14:val="none"/>
        </w:rPr>
      </w:pPr>
      <w:r w:rsidRPr="005F77BF">
        <w:rPr>
          <w:rFonts w:ascii="Calibri" w:eastAsia="Times New Roman" w:hAnsi="Calibri" w:cs="Calibri"/>
          <w:b/>
          <w:bCs/>
          <w:kern w:val="0"/>
          <w14:ligatures w14:val="none"/>
        </w:rPr>
        <w:t>English (Writing, Literature, Media)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61"/>
        <w:gridCol w:w="3620"/>
        <w:gridCol w:w="4479"/>
      </w:tblGrid>
      <w:tr w:rsidR="005F77BF" w:rsidRPr="005F77BF" w14:paraId="6D08BD54" w14:textId="77777777" w:rsidTr="005F77BF">
        <w:trPr>
          <w:tblHeader/>
          <w:tblCellSpacing w:w="15" w:type="dxa"/>
        </w:trPr>
        <w:tc>
          <w:tcPr>
            <w:tcW w:w="0" w:type="auto"/>
            <w:vAlign w:val="center"/>
            <w:hideMark/>
          </w:tcPr>
          <w:p w14:paraId="63310E59" w14:textId="77777777" w:rsidR="005F77BF" w:rsidRPr="005F77BF" w:rsidRDefault="005F77BF" w:rsidP="005F77BF">
            <w:pPr>
              <w:jc w:val="center"/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Traditional Task</w:t>
            </w:r>
          </w:p>
        </w:tc>
        <w:tc>
          <w:tcPr>
            <w:tcW w:w="0" w:type="auto"/>
            <w:vAlign w:val="center"/>
            <w:hideMark/>
          </w:tcPr>
          <w:p w14:paraId="6C004BB7" w14:textId="77777777" w:rsidR="005F77BF" w:rsidRPr="005F77BF" w:rsidRDefault="005F77BF" w:rsidP="005F77BF">
            <w:pPr>
              <w:jc w:val="center"/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Authentic Redesign</w:t>
            </w:r>
          </w:p>
        </w:tc>
        <w:tc>
          <w:tcPr>
            <w:tcW w:w="0" w:type="auto"/>
            <w:vAlign w:val="center"/>
            <w:hideMark/>
          </w:tcPr>
          <w:p w14:paraId="62658E16" w14:textId="77777777" w:rsidR="005F77BF" w:rsidRPr="005F77BF" w:rsidRDefault="005F77BF" w:rsidP="005F77BF">
            <w:pPr>
              <w:jc w:val="center"/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4 A’s Applied</w:t>
            </w:r>
          </w:p>
        </w:tc>
      </w:tr>
      <w:tr w:rsidR="005F77BF" w:rsidRPr="005F77BF" w14:paraId="664618C1" w14:textId="77777777" w:rsidTr="005F77BF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3542978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Book report</w:t>
            </w:r>
          </w:p>
        </w:tc>
        <w:tc>
          <w:tcPr>
            <w:tcW w:w="0" w:type="auto"/>
            <w:vAlign w:val="center"/>
            <w:hideMark/>
          </w:tcPr>
          <w:p w14:paraId="4EC78E13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Reader's Guide Zine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: Students create a mini-zine or visual reading guide for a novel (e.g., themes, quotes, discussion prompts, fan art).</w:t>
            </w:r>
          </w:p>
        </w:tc>
        <w:tc>
          <w:tcPr>
            <w:tcW w:w="0" w:type="auto"/>
            <w:vAlign w:val="center"/>
            <w:hideMark/>
          </w:tcPr>
          <w:p w14:paraId="58A2528F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Anchored: Real audience (readers/book clubs) Active: Design + synthesis Assessable: Creativity, understanding, textual evidence AI-Aware: Personal expression is central</w:t>
            </w:r>
          </w:p>
        </w:tc>
      </w:tr>
      <w:tr w:rsidR="005F77BF" w:rsidRPr="005F77BF" w14:paraId="475F57EE" w14:textId="77777777" w:rsidTr="005F77BF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A309807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Final exam</w:t>
            </w:r>
          </w:p>
        </w:tc>
        <w:tc>
          <w:tcPr>
            <w:tcW w:w="0" w:type="auto"/>
            <w:vAlign w:val="center"/>
            <w:hideMark/>
          </w:tcPr>
          <w:p w14:paraId="25451E4F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Author Interview Simulation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: Student writes and performs both interviewer and author persona, using course readings to craft responses.</w:t>
            </w:r>
          </w:p>
        </w:tc>
        <w:tc>
          <w:tcPr>
            <w:tcW w:w="0" w:type="auto"/>
            <w:vAlign w:val="center"/>
            <w:hideMark/>
          </w:tcPr>
          <w:p w14:paraId="67A88767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Anchored: Engaging with authorial intent Active: Scripting + performance Assessable: Depth of interpretation AI-Aware: Requires synthesis and creativity</w:t>
            </w:r>
          </w:p>
        </w:tc>
      </w:tr>
    </w:tbl>
    <w:p w14:paraId="2FBD1350" w14:textId="77777777" w:rsidR="005F77BF" w:rsidRPr="005F77BF" w:rsidRDefault="00600D61" w:rsidP="005F77BF">
      <w:pPr>
        <w:rPr>
          <w:rFonts w:ascii="Calibri" w:eastAsia="Times New Roman" w:hAnsi="Calibri" w:cs="Calibri"/>
          <w:kern w:val="0"/>
          <w14:ligatures w14:val="none"/>
        </w:rPr>
      </w:pPr>
      <w:r>
        <w:rPr>
          <w:rFonts w:ascii="Calibri" w:eastAsia="Times New Roman" w:hAnsi="Calibri" w:cs="Calibri"/>
          <w:noProof/>
          <w:kern w:val="0"/>
        </w:rPr>
        <w:pict w14:anchorId="51673A32">
          <v:rect id="_x0000_i1028" alt="" style="width:468pt;height:.05pt;mso-width-percent:0;mso-height-percent:0;mso-width-percent:0;mso-height-percent:0" o:hralign="center" o:hrstd="t" o:hr="t" fillcolor="#a0a0a0" stroked="f"/>
        </w:pict>
      </w:r>
    </w:p>
    <w:p w14:paraId="039AB357" w14:textId="3899EE1A" w:rsidR="005F77BF" w:rsidRPr="005F77BF" w:rsidRDefault="005F77BF" w:rsidP="005F77BF">
      <w:pPr>
        <w:spacing w:before="100" w:beforeAutospacing="1" w:after="100" w:afterAutospacing="1"/>
        <w:outlineLvl w:val="2"/>
        <w:rPr>
          <w:rFonts w:ascii="Calibri" w:eastAsia="Times New Roman" w:hAnsi="Calibri" w:cs="Calibri"/>
          <w:b/>
          <w:bCs/>
          <w:kern w:val="0"/>
          <w14:ligatures w14:val="none"/>
        </w:rPr>
      </w:pPr>
      <w:r w:rsidRPr="005F77BF">
        <w:rPr>
          <w:rFonts w:ascii="Calibri" w:eastAsia="Times New Roman" w:hAnsi="Calibri" w:cs="Calibri"/>
          <w:b/>
          <w:bCs/>
          <w:kern w:val="0"/>
          <w14:ligatures w14:val="none"/>
        </w:rPr>
        <w:t>Geography (Human, Physical, Planning)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63"/>
        <w:gridCol w:w="3672"/>
        <w:gridCol w:w="3925"/>
      </w:tblGrid>
      <w:tr w:rsidR="005F77BF" w:rsidRPr="005F77BF" w14:paraId="05DAAA43" w14:textId="77777777" w:rsidTr="005F77BF">
        <w:trPr>
          <w:tblHeader/>
          <w:tblCellSpacing w:w="15" w:type="dxa"/>
        </w:trPr>
        <w:tc>
          <w:tcPr>
            <w:tcW w:w="0" w:type="auto"/>
            <w:vAlign w:val="center"/>
            <w:hideMark/>
          </w:tcPr>
          <w:p w14:paraId="60DECAD3" w14:textId="77777777" w:rsidR="005F77BF" w:rsidRPr="005F77BF" w:rsidRDefault="005F77BF" w:rsidP="005F77BF">
            <w:pPr>
              <w:jc w:val="center"/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Traditional Task</w:t>
            </w:r>
          </w:p>
        </w:tc>
        <w:tc>
          <w:tcPr>
            <w:tcW w:w="0" w:type="auto"/>
            <w:vAlign w:val="center"/>
            <w:hideMark/>
          </w:tcPr>
          <w:p w14:paraId="5E17DFA9" w14:textId="77777777" w:rsidR="005F77BF" w:rsidRPr="005F77BF" w:rsidRDefault="005F77BF" w:rsidP="005F77BF">
            <w:pPr>
              <w:jc w:val="center"/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Authentic Redesign</w:t>
            </w:r>
          </w:p>
        </w:tc>
        <w:tc>
          <w:tcPr>
            <w:tcW w:w="0" w:type="auto"/>
            <w:vAlign w:val="center"/>
            <w:hideMark/>
          </w:tcPr>
          <w:p w14:paraId="54EC3C85" w14:textId="77777777" w:rsidR="005F77BF" w:rsidRPr="005F77BF" w:rsidRDefault="005F77BF" w:rsidP="005F77BF">
            <w:pPr>
              <w:jc w:val="center"/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4 A’s Applied</w:t>
            </w:r>
          </w:p>
        </w:tc>
      </w:tr>
      <w:tr w:rsidR="005F77BF" w:rsidRPr="005F77BF" w14:paraId="55BB8935" w14:textId="77777777" w:rsidTr="005F77BF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0C28E0E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Research essay on urban development</w:t>
            </w:r>
          </w:p>
        </w:tc>
        <w:tc>
          <w:tcPr>
            <w:tcW w:w="0" w:type="auto"/>
            <w:vAlign w:val="center"/>
            <w:hideMark/>
          </w:tcPr>
          <w:p w14:paraId="32D06E07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City Planner Briefing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: Design a slideshow and 5-minute voiceover video proposing sustainable development for a neighbourhood using GIS or local data.</w:t>
            </w:r>
          </w:p>
        </w:tc>
        <w:tc>
          <w:tcPr>
            <w:tcW w:w="0" w:type="auto"/>
            <w:vAlign w:val="center"/>
            <w:hideMark/>
          </w:tcPr>
          <w:p w14:paraId="0119CC34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Anchored: Urban planning task Active: Proposal &amp; pitch Assessable: Data use, feasibility, clarity AI-Aware: Requires spatial reasoning and local variables</w:t>
            </w:r>
          </w:p>
        </w:tc>
      </w:tr>
      <w:tr w:rsidR="005F77BF" w:rsidRPr="005F77BF" w14:paraId="5E8DC936" w14:textId="77777777" w:rsidTr="005F77BF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68B9771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Climate change quiz</w:t>
            </w:r>
          </w:p>
        </w:tc>
        <w:tc>
          <w:tcPr>
            <w:tcW w:w="0" w:type="auto"/>
            <w:vAlign w:val="center"/>
            <w:hideMark/>
          </w:tcPr>
          <w:p w14:paraId="043D792F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Personal Impact Log + Local Climate Plan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: Track personal carbon use for one week and propose a 3-action 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lastRenderedPageBreak/>
              <w:t>mitigation plan, tying it to global concepts.</w:t>
            </w:r>
          </w:p>
        </w:tc>
        <w:tc>
          <w:tcPr>
            <w:tcW w:w="0" w:type="auto"/>
            <w:vAlign w:val="center"/>
            <w:hideMark/>
          </w:tcPr>
          <w:p w14:paraId="455EBD37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lastRenderedPageBreak/>
              <w:t xml:space="preserve">Anchored: Lived experience meets global scale Active: Logging + planning Assessable: Reflection depth, application of theory AI-Aware: 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lastRenderedPageBreak/>
              <w:t>Personal + localized content resists generic AI outputs</w:t>
            </w:r>
          </w:p>
        </w:tc>
      </w:tr>
    </w:tbl>
    <w:p w14:paraId="006CFB7B" w14:textId="77777777" w:rsidR="005F77BF" w:rsidRPr="005F77BF" w:rsidRDefault="00600D61" w:rsidP="005F77BF">
      <w:pPr>
        <w:rPr>
          <w:rFonts w:ascii="Calibri" w:eastAsia="Times New Roman" w:hAnsi="Calibri" w:cs="Calibri"/>
          <w:kern w:val="0"/>
          <w14:ligatures w14:val="none"/>
        </w:rPr>
      </w:pPr>
      <w:r>
        <w:rPr>
          <w:rFonts w:ascii="Calibri" w:eastAsia="Times New Roman" w:hAnsi="Calibri" w:cs="Calibri"/>
          <w:noProof/>
          <w:kern w:val="0"/>
        </w:rPr>
        <w:lastRenderedPageBreak/>
        <w:pict w14:anchorId="003078FE">
          <v:rect id="_x0000_i1027" alt="" style="width:468pt;height:.05pt;mso-width-percent:0;mso-height-percent:0;mso-width-percent:0;mso-height-percent:0" o:hralign="center" o:hrstd="t" o:hr="t" fillcolor="#a0a0a0" stroked="f"/>
        </w:pict>
      </w:r>
    </w:p>
    <w:p w14:paraId="6FF84F82" w14:textId="15C54FED" w:rsidR="005F77BF" w:rsidRPr="005F77BF" w:rsidRDefault="005F77BF" w:rsidP="005F77BF">
      <w:pPr>
        <w:spacing w:before="100" w:beforeAutospacing="1" w:after="100" w:afterAutospacing="1"/>
        <w:outlineLvl w:val="2"/>
        <w:rPr>
          <w:rFonts w:ascii="Calibri" w:eastAsia="Times New Roman" w:hAnsi="Calibri" w:cs="Calibri"/>
          <w:b/>
          <w:bCs/>
          <w:kern w:val="0"/>
          <w14:ligatures w14:val="none"/>
        </w:rPr>
      </w:pPr>
      <w:r w:rsidRPr="005F77BF">
        <w:rPr>
          <w:rFonts w:ascii="Calibri" w:eastAsia="Times New Roman" w:hAnsi="Calibri" w:cs="Calibri"/>
          <w:b/>
          <w:bCs/>
          <w:kern w:val="0"/>
          <w14:ligatures w14:val="none"/>
        </w:rPr>
        <w:t>Biology (Molecular, Ecology, Genetics)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42"/>
        <w:gridCol w:w="3598"/>
        <w:gridCol w:w="4420"/>
      </w:tblGrid>
      <w:tr w:rsidR="005F77BF" w:rsidRPr="005F77BF" w14:paraId="48DF4137" w14:textId="77777777" w:rsidTr="005F77BF">
        <w:trPr>
          <w:tblHeader/>
          <w:tblCellSpacing w:w="15" w:type="dxa"/>
        </w:trPr>
        <w:tc>
          <w:tcPr>
            <w:tcW w:w="0" w:type="auto"/>
            <w:vAlign w:val="center"/>
            <w:hideMark/>
          </w:tcPr>
          <w:p w14:paraId="240F266A" w14:textId="77777777" w:rsidR="005F77BF" w:rsidRPr="005F77BF" w:rsidRDefault="005F77BF" w:rsidP="005F77BF">
            <w:pPr>
              <w:jc w:val="center"/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Traditional Task</w:t>
            </w:r>
          </w:p>
        </w:tc>
        <w:tc>
          <w:tcPr>
            <w:tcW w:w="0" w:type="auto"/>
            <w:vAlign w:val="center"/>
            <w:hideMark/>
          </w:tcPr>
          <w:p w14:paraId="74417D02" w14:textId="77777777" w:rsidR="005F77BF" w:rsidRPr="005F77BF" w:rsidRDefault="005F77BF" w:rsidP="005F77BF">
            <w:pPr>
              <w:jc w:val="center"/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Authentic Redesign</w:t>
            </w:r>
          </w:p>
        </w:tc>
        <w:tc>
          <w:tcPr>
            <w:tcW w:w="0" w:type="auto"/>
            <w:vAlign w:val="center"/>
            <w:hideMark/>
          </w:tcPr>
          <w:p w14:paraId="0F65A107" w14:textId="77777777" w:rsidR="005F77BF" w:rsidRPr="005F77BF" w:rsidRDefault="005F77BF" w:rsidP="005F77BF">
            <w:pPr>
              <w:jc w:val="center"/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4 A’s Applied</w:t>
            </w:r>
          </w:p>
        </w:tc>
      </w:tr>
      <w:tr w:rsidR="005F77BF" w:rsidRPr="005F77BF" w14:paraId="7E713F71" w14:textId="77777777" w:rsidTr="005F77BF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7D5B33F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Final exam</w:t>
            </w:r>
          </w:p>
        </w:tc>
        <w:tc>
          <w:tcPr>
            <w:tcW w:w="0" w:type="auto"/>
            <w:vAlign w:val="center"/>
            <w:hideMark/>
          </w:tcPr>
          <w:p w14:paraId="1C4A50AE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 xml:space="preserve">Biology </w:t>
            </w:r>
            <w:proofErr w:type="spellStart"/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Mythbusters</w:t>
            </w:r>
            <w:proofErr w:type="spellEnd"/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 xml:space="preserve"> Presentation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: Students debunk a common biology myth using evidence and visual aids in a 3-minute presentation.</w:t>
            </w:r>
          </w:p>
        </w:tc>
        <w:tc>
          <w:tcPr>
            <w:tcW w:w="0" w:type="auto"/>
            <w:vAlign w:val="center"/>
            <w:hideMark/>
          </w:tcPr>
          <w:p w14:paraId="6A05E00D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Anchored: Science communication focus Active: Research, simplification Assessable: Clarity, scientific accuracy AI-Aware: Personal delivery and myth framing</w:t>
            </w:r>
          </w:p>
        </w:tc>
      </w:tr>
      <w:tr w:rsidR="005F77BF" w:rsidRPr="005F77BF" w14:paraId="20887508" w14:textId="77777777" w:rsidTr="005F77BF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99BC165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Genetics problem set</w:t>
            </w:r>
          </w:p>
        </w:tc>
        <w:tc>
          <w:tcPr>
            <w:tcW w:w="0" w:type="auto"/>
            <w:vAlign w:val="center"/>
            <w:hideMark/>
          </w:tcPr>
          <w:p w14:paraId="47571688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Family Health Narrative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 (fictional): Create a fictional family case study illustrating inheritance patterns, with genograms and explanations.</w:t>
            </w:r>
          </w:p>
        </w:tc>
        <w:tc>
          <w:tcPr>
            <w:tcW w:w="0" w:type="auto"/>
            <w:vAlign w:val="center"/>
            <w:hideMark/>
          </w:tcPr>
          <w:p w14:paraId="73084D40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Anchored: Real-world genetics application Active: Case-building + explanation Assessable: Accuracy, complexity, clarity AI-Aware: Creativity + data integration beyond AI norms</w:t>
            </w:r>
          </w:p>
        </w:tc>
      </w:tr>
    </w:tbl>
    <w:p w14:paraId="2DFE7339" w14:textId="77777777" w:rsidR="005F77BF" w:rsidRPr="005F77BF" w:rsidRDefault="00600D61" w:rsidP="005F77BF">
      <w:pPr>
        <w:rPr>
          <w:rFonts w:ascii="Calibri" w:eastAsia="Times New Roman" w:hAnsi="Calibri" w:cs="Calibri"/>
          <w:kern w:val="0"/>
          <w14:ligatures w14:val="none"/>
        </w:rPr>
      </w:pPr>
      <w:r>
        <w:rPr>
          <w:rFonts w:ascii="Calibri" w:eastAsia="Times New Roman" w:hAnsi="Calibri" w:cs="Calibri"/>
          <w:noProof/>
          <w:kern w:val="0"/>
        </w:rPr>
        <w:pict w14:anchorId="5E9E602B">
          <v:rect id="_x0000_i1026" alt="" style="width:468pt;height:.05pt;mso-width-percent:0;mso-height-percent:0;mso-width-percent:0;mso-height-percent:0" o:hralign="center" o:hrstd="t" o:hr="t" fillcolor="#a0a0a0" stroked="f"/>
        </w:pict>
      </w:r>
    </w:p>
    <w:p w14:paraId="159717D8" w14:textId="57F4FC3D" w:rsidR="005F77BF" w:rsidRPr="005F77BF" w:rsidRDefault="005F77BF" w:rsidP="005F77BF">
      <w:pPr>
        <w:spacing w:before="100" w:beforeAutospacing="1" w:after="100" w:afterAutospacing="1"/>
        <w:outlineLvl w:val="2"/>
        <w:rPr>
          <w:rFonts w:ascii="Calibri" w:eastAsia="Times New Roman" w:hAnsi="Calibri" w:cs="Calibri"/>
          <w:b/>
          <w:bCs/>
          <w:kern w:val="0"/>
          <w14:ligatures w14:val="none"/>
        </w:rPr>
      </w:pPr>
      <w:r w:rsidRPr="005F77BF">
        <w:rPr>
          <w:rFonts w:ascii="Calibri" w:eastAsia="Times New Roman" w:hAnsi="Calibri" w:cs="Calibri"/>
          <w:b/>
          <w:bCs/>
          <w:kern w:val="0"/>
          <w14:ligatures w14:val="none"/>
        </w:rPr>
        <w:t>Social Work (Theory, Practice, Justice)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60"/>
        <w:gridCol w:w="3886"/>
        <w:gridCol w:w="4214"/>
      </w:tblGrid>
      <w:tr w:rsidR="005F77BF" w:rsidRPr="005F77BF" w14:paraId="1B86EDF4" w14:textId="77777777" w:rsidTr="005F77BF">
        <w:trPr>
          <w:tblHeader/>
          <w:tblCellSpacing w:w="15" w:type="dxa"/>
        </w:trPr>
        <w:tc>
          <w:tcPr>
            <w:tcW w:w="0" w:type="auto"/>
            <w:vAlign w:val="center"/>
            <w:hideMark/>
          </w:tcPr>
          <w:p w14:paraId="607A6D8B" w14:textId="77777777" w:rsidR="005F77BF" w:rsidRPr="005F77BF" w:rsidRDefault="005F77BF" w:rsidP="005F77BF">
            <w:pPr>
              <w:jc w:val="center"/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Traditional Task</w:t>
            </w:r>
          </w:p>
        </w:tc>
        <w:tc>
          <w:tcPr>
            <w:tcW w:w="0" w:type="auto"/>
            <w:vAlign w:val="center"/>
            <w:hideMark/>
          </w:tcPr>
          <w:p w14:paraId="53C9508D" w14:textId="77777777" w:rsidR="005F77BF" w:rsidRPr="005F77BF" w:rsidRDefault="005F77BF" w:rsidP="005F77BF">
            <w:pPr>
              <w:jc w:val="center"/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Authentic Redesign</w:t>
            </w:r>
          </w:p>
        </w:tc>
        <w:tc>
          <w:tcPr>
            <w:tcW w:w="0" w:type="auto"/>
            <w:vAlign w:val="center"/>
            <w:hideMark/>
          </w:tcPr>
          <w:p w14:paraId="6D241001" w14:textId="77777777" w:rsidR="005F77BF" w:rsidRPr="005F77BF" w:rsidRDefault="005F77BF" w:rsidP="005F77BF">
            <w:pPr>
              <w:jc w:val="center"/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4 A’s Applied</w:t>
            </w:r>
          </w:p>
        </w:tc>
      </w:tr>
      <w:tr w:rsidR="005F77BF" w:rsidRPr="005F77BF" w14:paraId="1F1732A5" w14:textId="77777777" w:rsidTr="005F77BF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2635939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Theory paper</w:t>
            </w:r>
          </w:p>
        </w:tc>
        <w:tc>
          <w:tcPr>
            <w:tcW w:w="0" w:type="auto"/>
            <w:vAlign w:val="center"/>
            <w:hideMark/>
          </w:tcPr>
          <w:p w14:paraId="5862A04B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Intervention Toolkit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: Create a multimedia training tool for future social workers about trauma-informed approaches with a specific community.</w:t>
            </w:r>
          </w:p>
        </w:tc>
        <w:tc>
          <w:tcPr>
            <w:tcW w:w="0" w:type="auto"/>
            <w:vAlign w:val="center"/>
            <w:hideMark/>
          </w:tcPr>
          <w:p w14:paraId="5AAC4D1D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Anchored: Professional learning task Active: Design and advocacy Assessable: Clarity, applicability, reflection AI-Aware: Relies on perspective, voice, and relevance</w:t>
            </w:r>
          </w:p>
        </w:tc>
      </w:tr>
      <w:tr w:rsidR="005F77BF" w:rsidRPr="005F77BF" w14:paraId="73A3F2DD" w14:textId="77777777" w:rsidTr="005F77BF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7FEA700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Ethics quiz</w:t>
            </w:r>
          </w:p>
        </w:tc>
        <w:tc>
          <w:tcPr>
            <w:tcW w:w="0" w:type="auto"/>
            <w:vAlign w:val="center"/>
            <w:hideMark/>
          </w:tcPr>
          <w:p w14:paraId="5F599AA4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Values-in-Conflict Journal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: Reflective journal on a scenario where personal and professional values might conflict, with a decision-making framework.</w:t>
            </w:r>
          </w:p>
        </w:tc>
        <w:tc>
          <w:tcPr>
            <w:tcW w:w="0" w:type="auto"/>
            <w:vAlign w:val="center"/>
            <w:hideMark/>
          </w:tcPr>
          <w:p w14:paraId="0B8E7826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Anchored: Ethical decision-making Active: Writing + scenario-based thinking Assessable: Self-awareness, theory use AI-Aware: Based on personal grappling with values</w:t>
            </w:r>
          </w:p>
        </w:tc>
      </w:tr>
    </w:tbl>
    <w:p w14:paraId="73A8F6CD" w14:textId="77777777" w:rsidR="005F77BF" w:rsidRPr="005F77BF" w:rsidRDefault="00600D61" w:rsidP="005F77BF">
      <w:pPr>
        <w:rPr>
          <w:rFonts w:ascii="Calibri" w:eastAsia="Times New Roman" w:hAnsi="Calibri" w:cs="Calibri"/>
          <w:kern w:val="0"/>
          <w14:ligatures w14:val="none"/>
        </w:rPr>
      </w:pPr>
      <w:r>
        <w:rPr>
          <w:rFonts w:ascii="Calibri" w:eastAsia="Times New Roman" w:hAnsi="Calibri" w:cs="Calibri"/>
          <w:noProof/>
          <w:kern w:val="0"/>
        </w:rPr>
        <w:pict w14:anchorId="7CDC3ECA">
          <v:rect id="_x0000_i1025" alt="" style="width:468pt;height:.05pt;mso-width-percent:0;mso-height-percent:0;mso-width-percent:0;mso-height-percent:0" o:hralign="center" o:hrstd="t" o:hr="t" fillcolor="#a0a0a0" stroked="f"/>
        </w:pict>
      </w:r>
    </w:p>
    <w:p w14:paraId="341113AE" w14:textId="26E1D6A6" w:rsidR="005F77BF" w:rsidRPr="005F77BF" w:rsidRDefault="005F77BF" w:rsidP="005F77BF">
      <w:pPr>
        <w:spacing w:before="100" w:beforeAutospacing="1" w:after="100" w:afterAutospacing="1"/>
        <w:outlineLvl w:val="2"/>
        <w:rPr>
          <w:rFonts w:ascii="Calibri" w:eastAsia="Times New Roman" w:hAnsi="Calibri" w:cs="Calibri"/>
          <w:b/>
          <w:bCs/>
          <w:kern w:val="0"/>
          <w14:ligatures w14:val="none"/>
        </w:rPr>
      </w:pPr>
      <w:r w:rsidRPr="005F77BF">
        <w:rPr>
          <w:rFonts w:ascii="Calibri" w:eastAsia="Times New Roman" w:hAnsi="Calibri" w:cs="Calibri"/>
          <w:b/>
          <w:bCs/>
          <w:kern w:val="0"/>
          <w14:ligatures w14:val="none"/>
        </w:rPr>
        <w:t>Gender &amp; Women’s Studies (Theory, Media, Activism)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96"/>
        <w:gridCol w:w="3680"/>
        <w:gridCol w:w="3884"/>
      </w:tblGrid>
      <w:tr w:rsidR="005F77BF" w:rsidRPr="005F77BF" w14:paraId="60B21661" w14:textId="77777777" w:rsidTr="005F77BF">
        <w:trPr>
          <w:tblHeader/>
          <w:tblCellSpacing w:w="15" w:type="dxa"/>
        </w:trPr>
        <w:tc>
          <w:tcPr>
            <w:tcW w:w="0" w:type="auto"/>
            <w:vAlign w:val="center"/>
            <w:hideMark/>
          </w:tcPr>
          <w:p w14:paraId="0E2CC1C5" w14:textId="77777777" w:rsidR="005F77BF" w:rsidRPr="005F77BF" w:rsidRDefault="005F77BF" w:rsidP="005F77BF">
            <w:pPr>
              <w:jc w:val="center"/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Traditional Task</w:t>
            </w:r>
          </w:p>
        </w:tc>
        <w:tc>
          <w:tcPr>
            <w:tcW w:w="0" w:type="auto"/>
            <w:vAlign w:val="center"/>
            <w:hideMark/>
          </w:tcPr>
          <w:p w14:paraId="661267F3" w14:textId="77777777" w:rsidR="005F77BF" w:rsidRPr="005F77BF" w:rsidRDefault="005F77BF" w:rsidP="005F77BF">
            <w:pPr>
              <w:jc w:val="center"/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Authentic Redesign</w:t>
            </w:r>
          </w:p>
        </w:tc>
        <w:tc>
          <w:tcPr>
            <w:tcW w:w="0" w:type="auto"/>
            <w:vAlign w:val="center"/>
            <w:hideMark/>
          </w:tcPr>
          <w:p w14:paraId="6B2AB6C2" w14:textId="77777777" w:rsidR="005F77BF" w:rsidRPr="005F77BF" w:rsidRDefault="005F77BF" w:rsidP="005F77BF">
            <w:pPr>
              <w:jc w:val="center"/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4 A’s Applied</w:t>
            </w:r>
          </w:p>
        </w:tc>
      </w:tr>
      <w:tr w:rsidR="005F77BF" w:rsidRPr="005F77BF" w14:paraId="699CC43C" w14:textId="77777777" w:rsidTr="005F77BF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B116247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Essay on media representation</w:t>
            </w:r>
          </w:p>
        </w:tc>
        <w:tc>
          <w:tcPr>
            <w:tcW w:w="0" w:type="auto"/>
            <w:vAlign w:val="center"/>
            <w:hideMark/>
          </w:tcPr>
          <w:p w14:paraId="54F40BDE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Critical Media Remix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: Students select and remix a short video clip or 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lastRenderedPageBreak/>
              <w:t xml:space="preserve">image with feminist commentary or </w:t>
            </w:r>
            <w:proofErr w:type="gramStart"/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subversion, and</w:t>
            </w:r>
            <w:proofErr w:type="gramEnd"/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 write a rationale.</w:t>
            </w:r>
          </w:p>
        </w:tc>
        <w:tc>
          <w:tcPr>
            <w:tcW w:w="0" w:type="auto"/>
            <w:vAlign w:val="center"/>
            <w:hideMark/>
          </w:tcPr>
          <w:p w14:paraId="317827D4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lastRenderedPageBreak/>
              <w:t xml:space="preserve">Anchored: Activist media critique Active: Remix + argument Assessable: Message clarity, creativity, theory use 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lastRenderedPageBreak/>
              <w:t>AI-Aware: Unique production + reflective commentary</w:t>
            </w:r>
          </w:p>
        </w:tc>
      </w:tr>
      <w:tr w:rsidR="005F77BF" w:rsidRPr="005F77BF" w14:paraId="2E4D1ED1" w14:textId="77777777" w:rsidTr="005F77BF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E2111EE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lastRenderedPageBreak/>
              <w:t>Research paper</w:t>
            </w:r>
          </w:p>
        </w:tc>
        <w:tc>
          <w:tcPr>
            <w:tcW w:w="0" w:type="auto"/>
            <w:vAlign w:val="center"/>
            <w:hideMark/>
          </w:tcPr>
          <w:p w14:paraId="15B9B307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Community Engagement Proposal</w:t>
            </w: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: Propose a campus or community initiative to address a gender equity issue, complete with partners, goals, and actions.</w:t>
            </w:r>
          </w:p>
        </w:tc>
        <w:tc>
          <w:tcPr>
            <w:tcW w:w="0" w:type="auto"/>
            <w:vAlign w:val="center"/>
            <w:hideMark/>
          </w:tcPr>
          <w:p w14:paraId="1015C5AC" w14:textId="77777777" w:rsidR="005F77BF" w:rsidRPr="005F77BF" w:rsidRDefault="005F77BF" w:rsidP="005F77BF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5F77BF">
              <w:rPr>
                <w:rFonts w:ascii="Calibri" w:eastAsia="Times New Roman" w:hAnsi="Calibri" w:cs="Calibri"/>
                <w:kern w:val="0"/>
                <w14:ligatures w14:val="none"/>
              </w:rPr>
              <w:t>Anchored: Civic engagement Active: Research, planning, proposal writing Assessable: Feasibility, clarity, relevance AI-Aware: Requires local research, strategic thinking</w:t>
            </w:r>
          </w:p>
        </w:tc>
      </w:tr>
    </w:tbl>
    <w:p w14:paraId="0F653AC0" w14:textId="77777777" w:rsidR="005F77BF" w:rsidRPr="005F77BF" w:rsidRDefault="005F77BF">
      <w:pPr>
        <w:rPr>
          <w:rFonts w:ascii="Calibri" w:eastAsia="Times New Roman" w:hAnsi="Calibri" w:cs="Calibri"/>
          <w:kern w:val="0"/>
          <w14:ligatures w14:val="none"/>
        </w:rPr>
      </w:pPr>
    </w:p>
    <w:p w14:paraId="52D8FDC7" w14:textId="77777777" w:rsidR="005F77BF" w:rsidRPr="005F77BF" w:rsidRDefault="005F77BF">
      <w:pPr>
        <w:rPr>
          <w:rFonts w:ascii="Calibri" w:eastAsia="Times New Roman" w:hAnsi="Calibri" w:cs="Calibri"/>
          <w:kern w:val="0"/>
          <w14:ligatures w14:val="none"/>
        </w:rPr>
      </w:pPr>
    </w:p>
    <w:p w14:paraId="5075F434" w14:textId="77777777" w:rsidR="005F77BF" w:rsidRPr="005F77BF" w:rsidRDefault="005F77BF">
      <w:pPr>
        <w:rPr>
          <w:rFonts w:ascii="Calibri" w:eastAsia="Times New Roman" w:hAnsi="Calibri" w:cs="Calibri"/>
          <w:kern w:val="0"/>
          <w14:ligatures w14:val="none"/>
        </w:rPr>
      </w:pPr>
    </w:p>
    <w:p w14:paraId="534A76DE" w14:textId="77777777" w:rsidR="005F77BF" w:rsidRPr="005F77BF" w:rsidRDefault="005F77BF">
      <w:pPr>
        <w:rPr>
          <w:rFonts w:ascii="Calibri" w:eastAsia="Times New Roman" w:hAnsi="Calibri" w:cs="Calibri"/>
          <w:kern w:val="0"/>
          <w14:ligatures w14:val="none"/>
        </w:rPr>
      </w:pPr>
    </w:p>
    <w:p w14:paraId="3CC66F20" w14:textId="77777777" w:rsidR="005F77BF" w:rsidRPr="005F77BF" w:rsidRDefault="005F77BF">
      <w:pPr>
        <w:rPr>
          <w:rFonts w:ascii="Calibri" w:eastAsia="Times New Roman" w:hAnsi="Calibri" w:cs="Calibri"/>
          <w:kern w:val="0"/>
          <w14:ligatures w14:val="none"/>
        </w:rPr>
      </w:pPr>
    </w:p>
    <w:p w14:paraId="1624F1A8" w14:textId="77777777" w:rsidR="005F77BF" w:rsidRPr="005F77BF" w:rsidRDefault="005F77BF">
      <w:pPr>
        <w:rPr>
          <w:rFonts w:ascii="Calibri" w:eastAsia="Times New Roman" w:hAnsi="Calibri" w:cs="Calibri"/>
          <w:kern w:val="0"/>
          <w14:ligatures w14:val="none"/>
        </w:rPr>
      </w:pPr>
    </w:p>
    <w:p w14:paraId="124FA087" w14:textId="77777777" w:rsidR="005F77BF" w:rsidRPr="005F77BF" w:rsidRDefault="005F77BF">
      <w:pPr>
        <w:rPr>
          <w:rFonts w:ascii="Calibri" w:eastAsia="Times New Roman" w:hAnsi="Calibri" w:cs="Calibri"/>
          <w:kern w:val="0"/>
          <w14:ligatures w14:val="none"/>
        </w:rPr>
      </w:pPr>
    </w:p>
    <w:p w14:paraId="62BC79BD" w14:textId="77777777" w:rsidR="005F77BF" w:rsidRPr="005F77BF" w:rsidRDefault="005F77BF">
      <w:pPr>
        <w:rPr>
          <w:rFonts w:ascii="Calibri" w:eastAsia="Times New Roman" w:hAnsi="Calibri" w:cs="Calibri"/>
          <w:kern w:val="0"/>
          <w14:ligatures w14:val="none"/>
        </w:rPr>
      </w:pPr>
    </w:p>
    <w:p w14:paraId="08855652" w14:textId="77777777" w:rsidR="005F77BF" w:rsidRPr="005F77BF" w:rsidRDefault="005F77BF">
      <w:pPr>
        <w:rPr>
          <w:rFonts w:ascii="Calibri" w:eastAsia="Times New Roman" w:hAnsi="Calibri" w:cs="Calibri"/>
          <w:kern w:val="0"/>
          <w14:ligatures w14:val="none"/>
        </w:rPr>
      </w:pPr>
    </w:p>
    <w:p w14:paraId="3BEBD968" w14:textId="77777777" w:rsidR="005F77BF" w:rsidRPr="005F77BF" w:rsidRDefault="005F77BF">
      <w:pPr>
        <w:rPr>
          <w:rFonts w:ascii="Calibri" w:hAnsi="Calibri" w:cs="Calibri"/>
        </w:rPr>
      </w:pPr>
    </w:p>
    <w:sectPr w:rsidR="005F77BF" w:rsidRPr="005F77BF" w:rsidSect="0029437F">
      <w:footerReference w:type="default" r:id="rId6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57C65B" w14:textId="77777777" w:rsidR="00600D61" w:rsidRDefault="00600D61" w:rsidP="00CD3BE6">
      <w:r>
        <w:separator/>
      </w:r>
    </w:p>
  </w:endnote>
  <w:endnote w:type="continuationSeparator" w:id="0">
    <w:p w14:paraId="02EADDCC" w14:textId="77777777" w:rsidR="00600D61" w:rsidRDefault="00600D61" w:rsidP="00CD3B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EAFC37" w14:textId="77777777" w:rsidR="00CD3BE6" w:rsidRDefault="00CD3BE6" w:rsidP="00CD3BE6">
    <w:pPr>
      <w:pStyle w:val="Header"/>
    </w:pPr>
    <w:r>
      <w:t xml:space="preserve">UNBC Centre for Teaching, Learning &amp; Technology </w:t>
    </w:r>
  </w:p>
  <w:p w14:paraId="4B75C1A6" w14:textId="425243DD" w:rsidR="00CD3BE6" w:rsidRDefault="00CD3BE6" w:rsidP="00CD3BE6">
    <w:pPr>
      <w:pStyle w:val="Header"/>
    </w:pPr>
    <w:r>
      <w:t xml:space="preserve"> </w:t>
    </w:r>
    <w:hyperlink r:id="rId1" w:history="1">
      <w:r w:rsidRPr="005F0315">
        <w:rPr>
          <w:rStyle w:val="Hyperlink"/>
        </w:rPr>
        <w:t>https://www.unbc.ca/centre-teaching-and-learning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15B97C" w14:textId="77777777" w:rsidR="00600D61" w:rsidRDefault="00600D61" w:rsidP="00CD3BE6">
      <w:r>
        <w:separator/>
      </w:r>
    </w:p>
  </w:footnote>
  <w:footnote w:type="continuationSeparator" w:id="0">
    <w:p w14:paraId="11BB2624" w14:textId="77777777" w:rsidR="00600D61" w:rsidRDefault="00600D61" w:rsidP="00CD3BE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6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77BF"/>
    <w:rsid w:val="0029437F"/>
    <w:rsid w:val="003838E1"/>
    <w:rsid w:val="005A09E8"/>
    <w:rsid w:val="005F77BF"/>
    <w:rsid w:val="00600D61"/>
    <w:rsid w:val="008D4C24"/>
    <w:rsid w:val="00AA57F4"/>
    <w:rsid w:val="00CD3BE6"/>
    <w:rsid w:val="00D570F3"/>
    <w:rsid w:val="00F160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BC16A8"/>
  <w15:chartTrackingRefBased/>
  <w15:docId w15:val="{666BEF96-2BB0-C740-8160-78C208C381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CA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F77B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F77B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5F77B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F77B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F77B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F77BF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F77BF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F77BF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F77BF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F77B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F77B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5F77B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F77B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F77B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F77B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F77B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F77B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F77B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F77B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F77B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F77BF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F77B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F77BF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F77B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F77B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F77B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F77B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F77B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F77BF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uiPriority w:val="99"/>
    <w:semiHidden/>
    <w:unhideWhenUsed/>
    <w:rsid w:val="005F77BF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14:ligatures w14:val="none"/>
    </w:rPr>
  </w:style>
  <w:style w:type="character" w:styleId="Strong">
    <w:name w:val="Strong"/>
    <w:basedOn w:val="DefaultParagraphFont"/>
    <w:uiPriority w:val="22"/>
    <w:qFormat/>
    <w:rsid w:val="005F77BF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CD3BE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D3BE6"/>
  </w:style>
  <w:style w:type="paragraph" w:styleId="Footer">
    <w:name w:val="footer"/>
    <w:basedOn w:val="Normal"/>
    <w:link w:val="FooterChar"/>
    <w:uiPriority w:val="99"/>
    <w:unhideWhenUsed/>
    <w:rsid w:val="00CD3BE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D3BE6"/>
  </w:style>
  <w:style w:type="character" w:styleId="Hyperlink">
    <w:name w:val="Hyperlink"/>
    <w:basedOn w:val="DefaultParagraphFont"/>
    <w:uiPriority w:val="99"/>
    <w:unhideWhenUsed/>
    <w:rsid w:val="00CD3BE6"/>
    <w:rPr>
      <w:color w:val="467886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442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780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09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39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unbc.ca/centre-teaching-and-learnin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6</Pages>
  <Words>1590</Words>
  <Characters>9064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Shauna Stanyer</dc:creator>
  <cp:keywords/>
  <dc:description/>
  <cp:lastModifiedBy>Shauna Stanyer</cp:lastModifiedBy>
  <cp:revision>2</cp:revision>
  <dcterms:created xsi:type="dcterms:W3CDTF">2025-06-03T17:08:00Z</dcterms:created>
  <dcterms:modified xsi:type="dcterms:W3CDTF">2025-06-04T04:53:00Z</dcterms:modified>
</cp:coreProperties>
</file>